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39C51" w14:textId="77777777" w:rsidR="00DE186E" w:rsidRPr="0079414C" w:rsidRDefault="00DE186E" w:rsidP="00DE186E">
      <w:pPr>
        <w:keepNext/>
        <w:keepLines/>
        <w:spacing w:before="120" w:after="0" w:line="240" w:lineRule="auto"/>
        <w:ind w:left="5103"/>
        <w:outlineLvl w:val="1"/>
        <w:rPr>
          <w:rFonts w:asciiTheme="majorHAnsi" w:eastAsia="Calibri" w:hAnsiTheme="majorHAnsi" w:cstheme="majorHAnsi"/>
          <w:kern w:val="0"/>
          <w:sz w:val="22"/>
          <w:szCs w:val="22"/>
          <w:lang w:eastAsia="lt-LT"/>
          <w14:ligatures w14:val="none"/>
        </w:rPr>
      </w:pPr>
      <w:bookmarkStart w:id="0" w:name="_Ref38539939"/>
      <w:bookmarkStart w:id="1" w:name="_Ref38541068"/>
      <w:bookmarkStart w:id="2" w:name="_Ref38885053"/>
      <w:bookmarkStart w:id="3" w:name="_Ref38899023"/>
      <w:bookmarkStart w:id="4" w:name="_Toc126333940"/>
      <w:r w:rsidRPr="0079414C">
        <w:rPr>
          <w:rFonts w:asciiTheme="majorHAnsi" w:eastAsia="Calibri" w:hAnsiTheme="majorHAnsi" w:cstheme="majorHAnsi"/>
          <w:kern w:val="0"/>
          <w:sz w:val="22"/>
          <w:szCs w:val="22"/>
          <w:lang w:eastAsia="lt-LT"/>
          <w14:ligatures w14:val="none"/>
        </w:rPr>
        <w:t>Specialiųjų pirkimo sąlygų 2 priedas „Techninė specifikacija“</w:t>
      </w:r>
      <w:bookmarkEnd w:id="0"/>
      <w:bookmarkEnd w:id="1"/>
      <w:bookmarkEnd w:id="2"/>
      <w:bookmarkEnd w:id="3"/>
      <w:bookmarkEnd w:id="4"/>
    </w:p>
    <w:p w14:paraId="1480ADC3" w14:textId="77777777" w:rsidR="00DE186E" w:rsidRPr="0079414C" w:rsidRDefault="00DE186E" w:rsidP="00DE186E">
      <w:pPr>
        <w:spacing w:line="276" w:lineRule="auto"/>
        <w:jc w:val="center"/>
        <w:rPr>
          <w:rFonts w:asciiTheme="majorHAnsi" w:eastAsiaTheme="minorEastAsia" w:hAnsiTheme="majorHAnsi" w:cstheme="majorHAnsi"/>
          <w:b/>
          <w:bCs/>
          <w:kern w:val="0"/>
          <w:sz w:val="22"/>
          <w:szCs w:val="22"/>
          <w:lang w:eastAsia="lt-LT"/>
          <w14:ligatures w14:val="none"/>
        </w:rPr>
      </w:pPr>
    </w:p>
    <w:p w14:paraId="2BA343A6" w14:textId="4AC6A00C" w:rsidR="0079414C" w:rsidRPr="0079414C" w:rsidRDefault="00DE186E" w:rsidP="0079414C">
      <w:pPr>
        <w:numPr>
          <w:ilvl w:val="1"/>
          <w:numId w:val="0"/>
        </w:numPr>
        <w:spacing w:after="240" w:line="276" w:lineRule="auto"/>
        <w:jc w:val="center"/>
        <w:rPr>
          <w:rFonts w:asciiTheme="majorHAnsi" w:eastAsiaTheme="minorEastAsia" w:hAnsiTheme="majorHAnsi" w:cstheme="majorHAnsi"/>
          <w:b/>
          <w:bCs/>
          <w:caps/>
          <w:spacing w:val="20"/>
          <w:kern w:val="0"/>
          <w:sz w:val="22"/>
          <w:szCs w:val="22"/>
          <w:lang w:eastAsia="lt-LT"/>
          <w14:ligatures w14:val="none"/>
        </w:rPr>
      </w:pPr>
      <w:r w:rsidRPr="0079414C">
        <w:rPr>
          <w:rFonts w:asciiTheme="majorHAnsi" w:eastAsiaTheme="minorEastAsia" w:hAnsiTheme="majorHAnsi" w:cstheme="majorHAnsi"/>
          <w:b/>
          <w:bCs/>
          <w:caps/>
          <w:spacing w:val="20"/>
          <w:kern w:val="0"/>
          <w:sz w:val="22"/>
          <w:szCs w:val="22"/>
          <w:lang w:eastAsia="lt-LT"/>
          <w14:ligatures w14:val="none"/>
        </w:rPr>
        <w:t>TECHNINĖ SPECIFIKACIJA</w:t>
      </w:r>
    </w:p>
    <w:p w14:paraId="2DECB010" w14:textId="1E89E858" w:rsidR="005218A8" w:rsidRPr="0079414C" w:rsidRDefault="0079414C" w:rsidP="0079414C">
      <w:pPr>
        <w:pStyle w:val="Default"/>
        <w:jc w:val="center"/>
        <w:rPr>
          <w:rFonts w:asciiTheme="majorHAnsi" w:hAnsiTheme="majorHAnsi" w:cstheme="majorHAnsi"/>
          <w:b/>
          <w:bCs/>
          <w:color w:val="auto"/>
          <w:sz w:val="22"/>
          <w:szCs w:val="22"/>
          <w:lang w:val="lt-LT"/>
        </w:rPr>
      </w:pPr>
      <w:r w:rsidRPr="0079414C">
        <w:rPr>
          <w:rFonts w:asciiTheme="majorHAnsi" w:hAnsiTheme="majorHAnsi" w:cstheme="majorHAnsi"/>
          <w:b/>
          <w:bCs/>
          <w:color w:val="auto"/>
          <w:sz w:val="22"/>
          <w:szCs w:val="22"/>
          <w:lang w:val="lt-LT"/>
        </w:rPr>
        <w:t>BENDRIEJI REIKALAVIMAI</w:t>
      </w:r>
    </w:p>
    <w:p w14:paraId="6C2B1859" w14:textId="77777777" w:rsidR="005218A8" w:rsidRPr="0079414C" w:rsidRDefault="005218A8" w:rsidP="005218A8">
      <w:pPr>
        <w:pStyle w:val="Default"/>
        <w:jc w:val="center"/>
        <w:rPr>
          <w:rFonts w:asciiTheme="majorHAnsi" w:hAnsiTheme="majorHAnsi" w:cstheme="majorHAnsi"/>
          <w:b/>
          <w:bCs/>
          <w:color w:val="auto"/>
          <w:sz w:val="22"/>
          <w:szCs w:val="22"/>
          <w:lang w:val="lt-LT"/>
        </w:rPr>
      </w:pPr>
    </w:p>
    <w:p w14:paraId="30B3541B" w14:textId="77777777" w:rsidR="005218A8" w:rsidRPr="0079414C" w:rsidRDefault="005218A8" w:rsidP="005218A8">
      <w:pPr>
        <w:pStyle w:val="Default"/>
        <w:spacing w:after="10"/>
        <w:ind w:firstLine="851"/>
        <w:jc w:val="both"/>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 xml:space="preserve">AB „Rokiškio komunalininkas“ (toliau – Užsakovas/ Bendrovė) ketina įsigyti Kamajų katilinės  paprastojo remonto darbus, įskaitant techninio darbo projekto parengimą, katilinės įrangos sumontavimą ir parengimą darbui, išpildomosios dokumentacijos parengimą, personalo apmokymą. </w:t>
      </w:r>
    </w:p>
    <w:p w14:paraId="4C51F38F" w14:textId="1DBA7660" w:rsidR="005218A8" w:rsidRPr="0079414C" w:rsidRDefault="005218A8" w:rsidP="005218A8">
      <w:pPr>
        <w:pStyle w:val="Default"/>
        <w:spacing w:after="10"/>
        <w:ind w:firstLine="851"/>
        <w:jc w:val="both"/>
        <w:rPr>
          <w:rFonts w:asciiTheme="majorHAnsi" w:hAnsiTheme="majorHAnsi" w:cstheme="majorHAnsi"/>
          <w:color w:val="auto"/>
          <w:sz w:val="22"/>
          <w:szCs w:val="22"/>
          <w:highlight w:val="yellow"/>
          <w:lang w:val="lt-LT"/>
        </w:rPr>
      </w:pPr>
      <w:r w:rsidRPr="0079414C">
        <w:rPr>
          <w:rFonts w:asciiTheme="majorHAnsi" w:hAnsiTheme="majorHAnsi" w:cstheme="majorHAnsi"/>
          <w:color w:val="auto"/>
          <w:sz w:val="22"/>
          <w:szCs w:val="22"/>
          <w:lang w:val="lt-LT"/>
        </w:rPr>
        <w:t xml:space="preserve">Pirkimo objektas – neypatingas statinys. Techninis darbo projektas turi būti parengtas ir suderintas su Užsakovu per 30 dienų nuo sutarties įsigaliojimo dienos. Paprastojo remonto darbai, įskaitant baigiamuosius bandymus, išpildomosios dokumentacijos parengimą ir užsakovo personalo apmokymą, turi būti atlikti iki </w:t>
      </w:r>
      <w:r w:rsidR="0079414C" w:rsidRPr="0079414C">
        <w:rPr>
          <w:rFonts w:asciiTheme="majorHAnsi" w:hAnsiTheme="majorHAnsi" w:cstheme="majorHAnsi"/>
          <w:color w:val="auto"/>
          <w:sz w:val="22"/>
          <w:szCs w:val="22"/>
          <w:lang w:val="lt-LT"/>
        </w:rPr>
        <w:t xml:space="preserve">                 </w:t>
      </w:r>
      <w:r w:rsidRPr="0079414C">
        <w:rPr>
          <w:rFonts w:asciiTheme="majorHAnsi" w:hAnsiTheme="majorHAnsi" w:cstheme="majorHAnsi"/>
          <w:color w:val="auto"/>
          <w:sz w:val="22"/>
          <w:szCs w:val="22"/>
          <w:lang w:val="lt-LT"/>
        </w:rPr>
        <w:t xml:space="preserve">2025-09-15. </w:t>
      </w:r>
    </w:p>
    <w:p w14:paraId="7EF99E12" w14:textId="77777777" w:rsidR="005218A8" w:rsidRPr="0079414C" w:rsidRDefault="005218A8" w:rsidP="0079414C">
      <w:pPr>
        <w:pStyle w:val="Default"/>
        <w:spacing w:after="10"/>
        <w:ind w:firstLine="709"/>
        <w:jc w:val="both"/>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Pirkimo tikslas - pakeisti esamą susidėvėjusį 1 MW galios biokurą deginantį katilą į naują 400- 499 kW galios, efektyviau išnaudoti energetinius resursus, diegti naujausias technologijas šilumos gamybos efektyvumui didinti ir sąnaudoms bei šilumos kainai mažinti. Įdiegus katilinės automatizavimo sprendinius – katilinė turėtų dirbti autonominiu būdu, t.y. be nuolatinio aptarnaujančio personalo. Pirkimas įgyvendinamas Bendrovės lėšomis.</w:t>
      </w:r>
    </w:p>
    <w:p w14:paraId="493212AC" w14:textId="77777777" w:rsidR="005218A8" w:rsidRPr="0079414C" w:rsidRDefault="005218A8" w:rsidP="0079414C">
      <w:pPr>
        <w:pStyle w:val="Default"/>
        <w:spacing w:after="10"/>
        <w:ind w:firstLine="709"/>
        <w:jc w:val="both"/>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 xml:space="preserve">Šiuo metu biokuro (smulkintos medienos skiedrų) katilinės suminė instaliuota (taršos šaltinio) galia yra 1,5MW (1 MW  ir 0,5 MW galios katilai). Dėl sumažėjusios šilumos energijos suvartojimo ir abonentų skaičiaus planuojama mažinti katilinės galią iki  0,95 MW. Seną susidėvėjusį katilą KVTŠ- 1, 1  MW pakeičiant į naują biokurą (smulkinto medžio skiedra) naudojantį katilą su visa reikalinga papildoma įranga (priklausiniais). Naujas katilas su pagalbine įranga turi funkcionuoti automatiškai, t. y. turėti PLV (programuojamą loginį valdiklį) su kintamo greičio pavarų reguliuojamų per dažnio keitiklį galimybe; kuro tiekimo į katilą sistemą ir tarpine sukaupimo talpa. Ši techninė specifikacija nustato įrangos ir susijusių įrenginių tiekimo apimtis remontuojamai katilinės įrangai. Techninėje specifikacijoje nurodyti darbai apima: biokuru kūrenamo vandens šildymo katilo, kurio nominalus galingumas 400- 499 kW įrengimas vietoje esamo 1 MW galios vandens šildymo katilo KVTŠ-1. Taip pat papildomai dūmų trakte įrengti multicikloną, dūmsiurbę, bei kitus reikalingus priklausinius. </w:t>
      </w:r>
      <w:r w:rsidRPr="0079414C">
        <w:rPr>
          <w:rFonts w:asciiTheme="majorHAnsi" w:eastAsia="TimesNewRomanPSMT" w:hAnsiTheme="majorHAnsi" w:cstheme="majorHAnsi"/>
          <w:color w:val="auto"/>
          <w:sz w:val="22"/>
          <w:szCs w:val="22"/>
          <w:lang w:val="lt-LT"/>
        </w:rPr>
        <w:t xml:space="preserve">Katilinės kuro sandėlio įranga ir padavimo grandiklinis transporteris lieka esamas. Prie jo reikia prijungti naują kuro bunkerį iš kurio kuras būtų paduodamas į naują biokuro katilą.  Pelenai turi būti šalinami iš katilo, iš multiciklono į šalia katilo bei multiciklono sumontuotas atskiras hermetiškas, mobilias, atjungiamas  pelenų talpas ar vieną iš abiejų įrenginių talpą. </w:t>
      </w:r>
    </w:p>
    <w:p w14:paraId="21032D53" w14:textId="77777777" w:rsidR="005218A8" w:rsidRPr="0079414C" w:rsidRDefault="005218A8" w:rsidP="0079414C">
      <w:pPr>
        <w:pStyle w:val="ListParagraph"/>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Tiekiama įranga turi būti nauja ir nenaudota. Naujai katilinės įrangai, įrenginiams ir mechanizmams, turi būti suteikiama ne trumpesnė nei 24 mėnesių garantiją nuo darbų priėmimo –perdavimo akto pasirašymo. </w:t>
      </w:r>
    </w:p>
    <w:p w14:paraId="11EE7EA7" w14:textId="77777777" w:rsidR="005218A8" w:rsidRPr="0079414C" w:rsidRDefault="005218A8" w:rsidP="0079414C">
      <w:pPr>
        <w:pStyle w:val="ListParagraph"/>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Tiekėjas turi atlikti naujai sumontuotos įrangos paleidimo ir derinimo darbus, pasiekiant katilo deklaruotus parametrus. Tiekėjas privalo apmokyti katilinės aptarnaujantį ir techninį personalą, kaip tinkamai eksploatuoti sumontuotus įrengimus, bei pateikti tikslias instrukcijas susijusias su naujos įrangos aptarnavimu. </w:t>
      </w:r>
    </w:p>
    <w:p w14:paraId="057D9AAC" w14:textId="77777777" w:rsidR="005218A8" w:rsidRPr="0079414C" w:rsidRDefault="005218A8" w:rsidP="0079414C">
      <w:pPr>
        <w:pStyle w:val="ListParagraph"/>
        <w:spacing w:after="0" w:line="240" w:lineRule="auto"/>
        <w:ind w:left="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Esamą KVTŠ-1 katilą, multicikloną, dūmų kanalus užsakovas išsimontuos savo jėgomis. </w:t>
      </w:r>
    </w:p>
    <w:p w14:paraId="3EA36F55" w14:textId="77777777" w:rsidR="005218A8" w:rsidRPr="0079414C" w:rsidRDefault="005218A8" w:rsidP="005218A8">
      <w:pPr>
        <w:spacing w:after="10"/>
        <w:jc w:val="both"/>
        <w:rPr>
          <w:rFonts w:asciiTheme="majorHAnsi" w:hAnsiTheme="majorHAnsi" w:cstheme="majorHAnsi"/>
          <w:sz w:val="22"/>
          <w:szCs w:val="22"/>
        </w:rPr>
      </w:pPr>
    </w:p>
    <w:p w14:paraId="67C38C1A" w14:textId="299C091E" w:rsidR="005218A8" w:rsidRPr="009E1649" w:rsidRDefault="005218A8" w:rsidP="009E1649">
      <w:pPr>
        <w:spacing w:after="10"/>
        <w:jc w:val="center"/>
        <w:rPr>
          <w:rFonts w:asciiTheme="majorHAnsi" w:hAnsiTheme="majorHAnsi" w:cstheme="majorHAnsi"/>
          <w:b/>
          <w:bCs/>
          <w:sz w:val="22"/>
          <w:szCs w:val="22"/>
        </w:rPr>
      </w:pPr>
      <w:r w:rsidRPr="0079414C">
        <w:rPr>
          <w:rFonts w:asciiTheme="majorHAnsi" w:hAnsiTheme="majorHAnsi" w:cstheme="majorHAnsi"/>
          <w:b/>
          <w:bCs/>
          <w:sz w:val="22"/>
          <w:szCs w:val="22"/>
        </w:rPr>
        <w:t>REIKALAVIMAI PROJEKTAVIMUI</w:t>
      </w:r>
    </w:p>
    <w:p w14:paraId="53E2A087" w14:textId="77777777" w:rsidR="005218A8" w:rsidRPr="0079414C" w:rsidRDefault="005218A8" w:rsidP="0079414C">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Tiekėjas turi išnagrinėti remontuojamos Kamajų katilinės esamą infrastruktūrą, įvertinti esamą įrangos išdėstymo planiruotę ir esamus inžinerinius tinklus, Užsakovo keliamus reikalavimus įrangai, bei parengti Techninį darbo projektą, kuriame optimaliausiu variantu būtų išdėstyti katilinėje naujai montuojami įrenginiai, kad būtų eksploatuojami, aptarnaujami ir schema tenkintų keliamus Lietuvos Respublikoje katilinių montavimo ir eksploatavimo reikalavimus išdėstytus Garo ir vandens šildymo katilų įrengimo ir saugaus eksploatavimo taisyklėse, patvirtintose Lietuvos Respublikos energetikos ministro 2015 m. balandžio 8 d. įsakymu Nr. 1-102, ir Katilinių įrenginių įrengimo taisyklėse, patvirtintose Lietuvos Respublikos energetikos ministro 2016 m. rugsėjo 19 d. įsakymu Nr. 1-249. Techninis darbo projektas turi būti parengtas vadovaujantis STR 1.04.04.2017 „Statinio projektavimas, projekto ekspertizė“ reikalavimais.</w:t>
      </w:r>
    </w:p>
    <w:p w14:paraId="38354824" w14:textId="77777777" w:rsidR="005218A8" w:rsidRPr="0079414C" w:rsidRDefault="005218A8" w:rsidP="0079414C">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lastRenderedPageBreak/>
        <w:t>Numatoma statybos rūšis – paprastasis remontas, kuriam pagal Šilumos gamybos statinių ir šilumos perdavimo tinklų, statinių (šildymo ir karšto vandens sistemų) statybos rūšių ir šilumos gamybos ir šilumos perdavimo įrenginių įrengimo darbų rūšių aprašo, patvirtinto Lietuvos Respublikos energetikos ministro 2009 m. rugsėjo 29 d. įsakymu Nr. 1-172, nuostatas nereikalingas statybą leidžiantis dokumentas (tikslinama projektavimo eigoje).</w:t>
      </w:r>
    </w:p>
    <w:p w14:paraId="6F1D5289" w14:textId="77777777" w:rsidR="005218A8" w:rsidRPr="0079414C" w:rsidRDefault="005218A8" w:rsidP="0079414C">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Turi būti suprojektuota pilnai automatinė, dirbanti be pastoviai budinčio personalo biokuro katilinė su visa komplektuojančia ir tinkama, bei reikalinga katilo darbui įranga. Visa projektinė dokumentacija turi būti derinama su Užsakovu.</w:t>
      </w:r>
    </w:p>
    <w:p w14:paraId="52F43A38" w14:textId="77777777" w:rsidR="005218A8" w:rsidRPr="0079414C" w:rsidRDefault="005218A8" w:rsidP="0079414C">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Techninio darbo projekto sudedamosios dalys (įskaitant, bet neapsiribojant):</w:t>
      </w:r>
    </w:p>
    <w:p w14:paraId="7E6A5846" w14:textId="77777777" w:rsidR="005218A8" w:rsidRPr="0079414C" w:rsidRDefault="005218A8" w:rsidP="0079414C">
      <w:pPr>
        <w:pStyle w:val="ListParagraph"/>
        <w:numPr>
          <w:ilvl w:val="0"/>
          <w:numId w:val="27"/>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Bendroji dalis;</w:t>
      </w:r>
    </w:p>
    <w:p w14:paraId="50C95EC7" w14:textId="77777777" w:rsidR="005218A8" w:rsidRPr="0079414C" w:rsidRDefault="005218A8" w:rsidP="0079414C">
      <w:pPr>
        <w:pStyle w:val="ListParagraph"/>
        <w:numPr>
          <w:ilvl w:val="0"/>
          <w:numId w:val="27"/>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Šilumos gamybos;</w:t>
      </w:r>
    </w:p>
    <w:p w14:paraId="5845E11E" w14:textId="77777777" w:rsidR="005218A8" w:rsidRPr="0079414C" w:rsidRDefault="005218A8" w:rsidP="0079414C">
      <w:pPr>
        <w:pStyle w:val="ListParagraph"/>
        <w:numPr>
          <w:ilvl w:val="0"/>
          <w:numId w:val="27"/>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Technologijos.</w:t>
      </w:r>
    </w:p>
    <w:p w14:paraId="0BDA1A29" w14:textId="77777777" w:rsidR="005218A8" w:rsidRPr="0079414C" w:rsidRDefault="005218A8" w:rsidP="0079414C">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Suderinus su Užsakovu Techninio darbo projekto dalys gali būti apjungiamos arba pagal poreikį išskiriamos į atskiras dalis.</w:t>
      </w:r>
    </w:p>
    <w:p w14:paraId="79598ED0" w14:textId="6B92AC8B" w:rsidR="005218A8" w:rsidRPr="000D13B7" w:rsidRDefault="005218A8" w:rsidP="000D13B7">
      <w:pPr>
        <w:pStyle w:val="ListParagraph"/>
        <w:numPr>
          <w:ilvl w:val="0"/>
          <w:numId w:val="25"/>
        </w:numPr>
        <w:tabs>
          <w:tab w:val="left" w:pos="993"/>
        </w:tabs>
        <w:spacing w:after="1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Tiekėjas Užsakovui turės pateikti du pilnai sukomplektuotus techninio darbo projekto (TDP) egzempliorius popieriniame variante ir elektroninėje laikmenoje (MS Word ir PDF formate, o projekto brėžiniai redaguojamame DWG formate). </w:t>
      </w:r>
    </w:p>
    <w:p w14:paraId="6150BBD8" w14:textId="0714B5B1" w:rsidR="005218A8" w:rsidRPr="0079414C" w:rsidRDefault="005218A8" w:rsidP="0079414C">
      <w:pPr>
        <w:spacing w:line="259" w:lineRule="auto"/>
        <w:jc w:val="center"/>
        <w:rPr>
          <w:rFonts w:asciiTheme="majorHAnsi" w:hAnsiTheme="majorHAnsi" w:cstheme="majorHAnsi"/>
          <w:b/>
          <w:bCs/>
          <w:sz w:val="22"/>
          <w:szCs w:val="22"/>
        </w:rPr>
      </w:pPr>
      <w:r w:rsidRPr="0079414C">
        <w:rPr>
          <w:rFonts w:asciiTheme="majorHAnsi" w:eastAsia="TimesNewRomanPSMT" w:hAnsiTheme="majorHAnsi" w:cstheme="majorHAnsi"/>
          <w:b/>
          <w:bCs/>
          <w:caps/>
          <w:sz w:val="22"/>
          <w:szCs w:val="22"/>
        </w:rPr>
        <w:t>A</w:t>
      </w:r>
      <w:r w:rsidRPr="0079414C">
        <w:rPr>
          <w:rFonts w:asciiTheme="majorHAnsi" w:hAnsiTheme="majorHAnsi" w:cstheme="majorHAnsi"/>
          <w:b/>
          <w:bCs/>
          <w:sz w:val="22"/>
          <w:szCs w:val="22"/>
        </w:rPr>
        <w:t>PIBRĖŽIMAI</w:t>
      </w:r>
    </w:p>
    <w:p w14:paraId="71432C66" w14:textId="77777777" w:rsidR="005218A8" w:rsidRPr="0079414C" w:rsidRDefault="005218A8" w:rsidP="009E1649">
      <w:pPr>
        <w:pStyle w:val="ListParagraph"/>
        <w:numPr>
          <w:ilvl w:val="0"/>
          <w:numId w:val="25"/>
        </w:numPr>
        <w:autoSpaceDE w:val="0"/>
        <w:autoSpaceDN w:val="0"/>
        <w:adjustRightInd w:val="0"/>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Šioje techninėje specifikacijoje naudojamoms sąvokoms turi būti taikomi žemiau išdėstyti apibrėžimai. </w:t>
      </w:r>
    </w:p>
    <w:p w14:paraId="390B4A94"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Tiekėjas </w:t>
      </w:r>
      <w:r w:rsidRPr="0079414C">
        <w:rPr>
          <w:rFonts w:asciiTheme="majorHAnsi" w:hAnsiTheme="majorHAnsi" w:cstheme="majorHAnsi"/>
          <w:sz w:val="22"/>
          <w:szCs w:val="22"/>
        </w:rPr>
        <w:t xml:space="preserve">- Juridinis asmuo tiekiantis gaminį arba atliekantis darbus Užsakovui. Jis įtraukiamas į sutartį kaip Tiekėjas ir jis atstovauja savo subtiekėjus arba subrangovus. </w:t>
      </w:r>
    </w:p>
    <w:p w14:paraId="0138DD9F"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Objektas </w:t>
      </w:r>
      <w:r w:rsidRPr="0079414C">
        <w:rPr>
          <w:rFonts w:asciiTheme="majorHAnsi" w:hAnsiTheme="majorHAnsi" w:cstheme="majorHAnsi"/>
          <w:sz w:val="22"/>
          <w:szCs w:val="22"/>
        </w:rPr>
        <w:t xml:space="preserve">- vieta į kurią Tiekėjas privalo pristatyti įrangą ir atlikti darbus, kartu su tam tikra teritorija kuria Užsakovui leidus tiekėjas gali naudotis atliekant sutarties įsipareigojimus. </w:t>
      </w:r>
    </w:p>
    <w:p w14:paraId="7D9AC5AB"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Techninės sąlygos </w:t>
      </w:r>
      <w:r w:rsidRPr="0079414C">
        <w:rPr>
          <w:rFonts w:asciiTheme="majorHAnsi" w:hAnsiTheme="majorHAnsi" w:cstheme="majorHAnsi"/>
          <w:sz w:val="22"/>
          <w:szCs w:val="22"/>
        </w:rPr>
        <w:t xml:space="preserve">- dokumentas kuris nustato Užsakovo techninius reikalavimus ir garantuojamus parametrus. </w:t>
      </w:r>
    </w:p>
    <w:p w14:paraId="359E3812"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Pavojaus signalas </w:t>
      </w:r>
      <w:r w:rsidRPr="0079414C">
        <w:rPr>
          <w:rFonts w:asciiTheme="majorHAnsi" w:hAnsiTheme="majorHAnsi" w:cstheme="majorHAnsi"/>
          <w:sz w:val="22"/>
          <w:szCs w:val="22"/>
        </w:rPr>
        <w:t xml:space="preserve">– regimasis ir (arba) girdimasis signalas įspėjantis apie nukrypimą nuo įprastinių darbo sąlygų arba perduodantis informaciją apie įrangos avarinį darbo režimą. </w:t>
      </w:r>
    </w:p>
    <w:p w14:paraId="11D9CECD"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Taikomoji funkcija</w:t>
      </w:r>
      <w:r w:rsidRPr="0079414C">
        <w:rPr>
          <w:rFonts w:asciiTheme="majorHAnsi" w:hAnsiTheme="majorHAnsi" w:cstheme="majorHAnsi"/>
          <w:sz w:val="22"/>
          <w:szCs w:val="22"/>
        </w:rPr>
        <w:t xml:space="preserve">- technologinio proceso kontrolės, valdymo ir apsaugų sistemos funkcija kuri atlieka užduotis susietos su valdomu technologijos procesu, bet ne pačios sistemos veikimo palaikymu. </w:t>
      </w:r>
    </w:p>
    <w:p w14:paraId="6BDF5427"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Paleidimo - derinimo darbai </w:t>
      </w:r>
      <w:r w:rsidRPr="0079414C">
        <w:rPr>
          <w:rFonts w:asciiTheme="majorHAnsi" w:hAnsiTheme="majorHAnsi" w:cstheme="majorHAnsi"/>
          <w:sz w:val="22"/>
          <w:szCs w:val="22"/>
        </w:rPr>
        <w:t xml:space="preserve">- darbų visuma, kurių metu naujai įrengti įrenginiai ir jų valdymo sistemos dalys ir posistemės padaromi veiksmingais, ir patikrinama ar jie atitinka projekto sprendimams ir tenkina keliamus eksploatacinių parametrų kriterijus. </w:t>
      </w:r>
    </w:p>
    <w:p w14:paraId="71AC5985"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Įranga </w:t>
      </w:r>
      <w:r w:rsidRPr="0079414C">
        <w:rPr>
          <w:rFonts w:asciiTheme="majorHAnsi" w:hAnsiTheme="majorHAnsi" w:cstheme="majorHAnsi"/>
          <w:sz w:val="22"/>
          <w:szCs w:val="22"/>
        </w:rPr>
        <w:t xml:space="preserve">- įrenginys, dalys arba sistema ir (arba) susieta paslauga, kuri turi būti tiekiama. </w:t>
      </w:r>
    </w:p>
    <w:p w14:paraId="7BF33F2B"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Saugusis valdymas </w:t>
      </w:r>
      <w:r w:rsidRPr="0079414C">
        <w:rPr>
          <w:rFonts w:asciiTheme="majorHAnsi" w:hAnsiTheme="majorHAnsi" w:cstheme="majorHAnsi"/>
          <w:sz w:val="22"/>
          <w:szCs w:val="22"/>
        </w:rPr>
        <w:t xml:space="preserve">– valdymo veiksmas arba funkcija kuri neleidžia technologijos įrenginiui klaidingai veikti arba sugesti neteisingai veikiant kuriai nors daliai arba operatoriui suklydus. </w:t>
      </w:r>
    </w:p>
    <w:p w14:paraId="3DCB5E91"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Saugus veikimas </w:t>
      </w:r>
      <w:r w:rsidRPr="0079414C">
        <w:rPr>
          <w:rFonts w:asciiTheme="majorHAnsi" w:hAnsiTheme="majorHAnsi" w:cstheme="majorHAnsi"/>
          <w:sz w:val="22"/>
          <w:szCs w:val="22"/>
        </w:rPr>
        <w:t xml:space="preserve">– veikimas kuris užtikrina, kad įrangos technologinio proceso arba sistemos gedimas neįtakos kitų šalia esančių sistemų ar įrenginių funkcionalumo ar darbo patikimumo. </w:t>
      </w:r>
    </w:p>
    <w:p w14:paraId="3DF7A396"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Sutrikimas </w:t>
      </w:r>
      <w:r w:rsidRPr="0079414C">
        <w:rPr>
          <w:rFonts w:asciiTheme="majorHAnsi" w:hAnsiTheme="majorHAnsi" w:cstheme="majorHAnsi"/>
          <w:sz w:val="22"/>
          <w:szCs w:val="22"/>
        </w:rPr>
        <w:t xml:space="preserve">- įvykis kai įrenginio atliktas veiksmas nukrypsta nuo nustatyto veiksmo. </w:t>
      </w:r>
    </w:p>
    <w:p w14:paraId="604B9332"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Gedimas </w:t>
      </w:r>
      <w:r w:rsidRPr="0079414C">
        <w:rPr>
          <w:rFonts w:asciiTheme="majorHAnsi" w:hAnsiTheme="majorHAnsi" w:cstheme="majorHAnsi"/>
          <w:sz w:val="22"/>
          <w:szCs w:val="22"/>
        </w:rPr>
        <w:t xml:space="preserve">– sistemos techninės ir (arba) programinės įrangos arba kitos sistemos dalies funkcionalumo sutrikimas. </w:t>
      </w:r>
    </w:p>
    <w:p w14:paraId="4E5ADFF9"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Metrologinė įranga </w:t>
      </w:r>
      <w:r w:rsidRPr="0079414C">
        <w:rPr>
          <w:rFonts w:asciiTheme="majorHAnsi" w:hAnsiTheme="majorHAnsi" w:cstheme="majorHAnsi"/>
          <w:sz w:val="22"/>
          <w:szCs w:val="22"/>
        </w:rPr>
        <w:t xml:space="preserve">– matuoklių rinkinys, bei pagalbiniai reikmenys (matavimo tūtos, uždaromieji ventiliai, impulsiniai vamzdeliai, termometrų apsauginės tūtos, ir t. t.) taikomos stebėjimo matavimo arba valdymo tikslais. </w:t>
      </w:r>
    </w:p>
    <w:p w14:paraId="0F4F2223"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Blokuotė </w:t>
      </w:r>
      <w:r w:rsidRPr="0079414C">
        <w:rPr>
          <w:rFonts w:asciiTheme="majorHAnsi" w:hAnsiTheme="majorHAnsi" w:cstheme="majorHAnsi"/>
          <w:sz w:val="22"/>
          <w:szCs w:val="22"/>
        </w:rPr>
        <w:t xml:space="preserve">– sistemos techninės ir programinės priemonės vieno įtaiso veikimo metu automatiškai sąlygojančios kito įtaiso veikimą. </w:t>
      </w:r>
    </w:p>
    <w:p w14:paraId="69DD418C"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Charakteristikos </w:t>
      </w:r>
      <w:r w:rsidRPr="0079414C">
        <w:rPr>
          <w:rFonts w:asciiTheme="majorHAnsi" w:hAnsiTheme="majorHAnsi" w:cstheme="majorHAnsi"/>
          <w:sz w:val="22"/>
          <w:szCs w:val="22"/>
        </w:rPr>
        <w:t xml:space="preserve">- katilo eksploataciniai parametrai ir efektyvumas tikrinami tiksliai apibrėžtais bandymais. </w:t>
      </w:r>
    </w:p>
    <w:p w14:paraId="682897D6"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Remontas </w:t>
      </w:r>
      <w:r w:rsidRPr="0079414C">
        <w:rPr>
          <w:rFonts w:asciiTheme="majorHAnsi" w:hAnsiTheme="majorHAnsi" w:cstheme="majorHAnsi"/>
          <w:sz w:val="22"/>
          <w:szCs w:val="22"/>
        </w:rPr>
        <w:t xml:space="preserve">- įrengimų arba sistemos esamų įrenginių pakeitimas analogiškų techninių duomenų ir funkcijų įrenginiais, arba esamų sistemų patobulinimas papildomai panaudojant naujas dalis, įrangą arba įdiegiant naujas savybes esamai įrangai. </w:t>
      </w:r>
    </w:p>
    <w:p w14:paraId="7855CFDF"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lastRenderedPageBreak/>
        <w:t xml:space="preserve">Turi būti </w:t>
      </w:r>
      <w:r w:rsidRPr="0079414C">
        <w:rPr>
          <w:rFonts w:asciiTheme="majorHAnsi" w:hAnsiTheme="majorHAnsi" w:cstheme="majorHAnsi"/>
          <w:sz w:val="22"/>
          <w:szCs w:val="22"/>
        </w:rPr>
        <w:t xml:space="preserve">– reiškia reikalavimą, sąlygą kuriuos privaloma įvykdyti. </w:t>
      </w:r>
    </w:p>
    <w:p w14:paraId="0F1483C5"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Turėtų būti </w:t>
      </w:r>
      <w:r w:rsidRPr="0079414C">
        <w:rPr>
          <w:rFonts w:asciiTheme="majorHAnsi" w:hAnsiTheme="majorHAnsi" w:cstheme="majorHAnsi"/>
          <w:sz w:val="22"/>
          <w:szCs w:val="22"/>
        </w:rPr>
        <w:t xml:space="preserve">– reiškia rekomendaciją arba patarimą, bet tai nėra privaloma. </w:t>
      </w:r>
    </w:p>
    <w:p w14:paraId="210FC375"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Žymuo </w:t>
      </w:r>
      <w:r w:rsidRPr="0079414C">
        <w:rPr>
          <w:rFonts w:asciiTheme="majorHAnsi" w:hAnsiTheme="majorHAnsi" w:cstheme="majorHAnsi"/>
          <w:sz w:val="22"/>
          <w:szCs w:val="22"/>
        </w:rPr>
        <w:t xml:space="preserve">- vienareikšmis raidžių ir skaitmenų derinys, kuris tapatina įrenginį, jutiklį, ar pavarą. </w:t>
      </w:r>
    </w:p>
    <w:p w14:paraId="74CA1D64"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Santykis oras/kuras </w:t>
      </w:r>
      <w:r w:rsidRPr="0079414C">
        <w:rPr>
          <w:rFonts w:asciiTheme="majorHAnsi" w:hAnsiTheme="majorHAnsi" w:cstheme="majorHAnsi"/>
          <w:sz w:val="22"/>
          <w:szCs w:val="22"/>
        </w:rPr>
        <w:t xml:space="preserve">– tiekiamo į kūryklą oro ir kuro masės srautų santykis. </w:t>
      </w:r>
    </w:p>
    <w:p w14:paraId="08D686E2"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Aliarmo signalas </w:t>
      </w:r>
      <w:r w:rsidRPr="0079414C">
        <w:rPr>
          <w:rFonts w:asciiTheme="majorHAnsi" w:hAnsiTheme="majorHAnsi" w:cstheme="majorHAnsi"/>
          <w:sz w:val="22"/>
          <w:szCs w:val="22"/>
        </w:rPr>
        <w:t xml:space="preserve">– reiškia įspėjamąjį signalą gaunamą iš katilo valdymo sistemos, kuris nesukelia katilo išsijungimo, kokio nors kito veikimo sutrikimo ar šiluminės apkrovos sumažėjimo. </w:t>
      </w:r>
    </w:p>
    <w:p w14:paraId="290141D4"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Katilo valdymo sistema </w:t>
      </w:r>
      <w:r w:rsidRPr="0079414C">
        <w:rPr>
          <w:rFonts w:asciiTheme="majorHAnsi" w:hAnsiTheme="majorHAnsi" w:cstheme="majorHAnsi"/>
          <w:sz w:val="22"/>
          <w:szCs w:val="22"/>
        </w:rPr>
        <w:t xml:space="preserve">– valdymo posistemių grupė, kuri reguliuoja katilo technologinius procesus įskaitant ir degimo valdymą. </w:t>
      </w:r>
    </w:p>
    <w:p w14:paraId="30471E8F"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Katilo naudingo veiksmo koeficientas (n.v.k.) </w:t>
      </w:r>
      <w:r w:rsidRPr="0079414C">
        <w:rPr>
          <w:rFonts w:asciiTheme="majorHAnsi" w:hAnsiTheme="majorHAnsi" w:cstheme="majorHAnsi"/>
          <w:sz w:val="22"/>
          <w:szCs w:val="22"/>
        </w:rPr>
        <w:t xml:space="preserve">- santykis katilo pagamintos energijos (šilumos) su santykiu patiektos energijos pirmine energijos rūšimi (kuru ir elektra) išreikštas procentine išraiška. </w:t>
      </w:r>
    </w:p>
    <w:p w14:paraId="336C24CC"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Galinis valdymo įtaisas </w:t>
      </w:r>
      <w:r w:rsidRPr="0079414C">
        <w:rPr>
          <w:rFonts w:asciiTheme="majorHAnsi" w:hAnsiTheme="majorHAnsi" w:cstheme="majorHAnsi"/>
          <w:sz w:val="22"/>
          <w:szCs w:val="22"/>
        </w:rPr>
        <w:t xml:space="preserve">- valdymo sistemos dalis (pvz. reguliavimo arba solenoidinis vožtuvas, uždoris, siurblys, ventiliatorius, įskaitant pneumatines ir elektrines pavaras ir pan.), kuri tiesiogiai reguliuoja energijos arba terpės srautą į arba iš technologinio įrenginio. </w:t>
      </w:r>
    </w:p>
    <w:p w14:paraId="56CC7F93"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Pūtimo ventiliatorius </w:t>
      </w:r>
      <w:r w:rsidRPr="0079414C">
        <w:rPr>
          <w:rFonts w:asciiTheme="majorHAnsi" w:hAnsiTheme="majorHAnsi" w:cstheme="majorHAnsi"/>
          <w:sz w:val="22"/>
          <w:szCs w:val="22"/>
        </w:rPr>
        <w:t xml:space="preserve">– ventiliatorius tiekiantis suslėgtą orą į katilo kūryklą degimo procesui. </w:t>
      </w:r>
    </w:p>
    <w:p w14:paraId="7E46FF98"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Priklausinys </w:t>
      </w:r>
      <w:r w:rsidRPr="0079414C">
        <w:rPr>
          <w:rFonts w:asciiTheme="majorHAnsi" w:hAnsiTheme="majorHAnsi" w:cstheme="majorHAnsi"/>
          <w:sz w:val="22"/>
          <w:szCs w:val="22"/>
        </w:rPr>
        <w:t xml:space="preserve">- įrenginio ar gaminio komplektacijos dalis be kurios įrenginys ar gaminys negali pilnai funkcionuoti ar eksploatacijos metu būti tinkamai aptarnaujamas. </w:t>
      </w:r>
    </w:p>
    <w:p w14:paraId="04C85838"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Kūrykla </w:t>
      </w:r>
      <w:r w:rsidRPr="0079414C">
        <w:rPr>
          <w:rFonts w:asciiTheme="majorHAnsi" w:hAnsiTheme="majorHAnsi" w:cstheme="majorHAnsi"/>
          <w:sz w:val="22"/>
          <w:szCs w:val="22"/>
        </w:rPr>
        <w:t xml:space="preserve">– katilo uždara ertmė skirta kuro deginimui, kurioje šilumos perdavimas vyksta pagrinde spinduliavimo būdu. </w:t>
      </w:r>
    </w:p>
    <w:p w14:paraId="14ED0256"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Dūmsiurbė </w:t>
      </w:r>
      <w:r w:rsidRPr="0079414C">
        <w:rPr>
          <w:rFonts w:asciiTheme="majorHAnsi" w:hAnsiTheme="majorHAnsi" w:cstheme="majorHAnsi"/>
          <w:sz w:val="22"/>
          <w:szCs w:val="22"/>
        </w:rPr>
        <w:t xml:space="preserve">– ventiliatorius pritaikytas dirbti aukštoje temperatūroje, bei kurio pagrindinė funkcija yra šalinti susidariusius degimo produktus iš katilo.  </w:t>
      </w:r>
    </w:p>
    <w:p w14:paraId="637F543D"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Multiciklonas </w:t>
      </w:r>
      <w:r w:rsidRPr="0079414C">
        <w:rPr>
          <w:rFonts w:asciiTheme="majorHAnsi" w:hAnsiTheme="majorHAnsi" w:cstheme="majorHAnsi"/>
          <w:sz w:val="22"/>
          <w:szCs w:val="22"/>
        </w:rPr>
        <w:t xml:space="preserve">– įrenginys skirtas kietųjų dalelių šalinimui iš išmetamų degimo produktų, medžiagos išcentrinės jėgos pagalba išsukant jas baterijos elementuose iš degimo produktų. </w:t>
      </w:r>
    </w:p>
    <w:p w14:paraId="26CF8E70"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Eksploatacinis laikotarpis </w:t>
      </w:r>
      <w:r w:rsidRPr="0079414C">
        <w:rPr>
          <w:rFonts w:asciiTheme="majorHAnsi" w:hAnsiTheme="majorHAnsi" w:cstheme="majorHAnsi"/>
          <w:sz w:val="22"/>
          <w:szCs w:val="22"/>
        </w:rPr>
        <w:t xml:space="preserve">– laikas tarp planinių prastovų ir techninių aptarnavimų, kurio metu įrengimai veikia, ir nėra reikalavimų apriboti katilinės darbo režimą. </w:t>
      </w:r>
    </w:p>
    <w:p w14:paraId="03983635" w14:textId="77777777" w:rsidR="005218A8" w:rsidRPr="0079414C" w:rsidRDefault="005218A8" w:rsidP="009E1649">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b/>
          <w:bCs/>
          <w:sz w:val="22"/>
          <w:szCs w:val="22"/>
        </w:rPr>
        <w:t xml:space="preserve">Darbo valandos </w:t>
      </w:r>
      <w:r w:rsidRPr="0079414C">
        <w:rPr>
          <w:rFonts w:asciiTheme="majorHAnsi" w:hAnsiTheme="majorHAnsi" w:cstheme="majorHAnsi"/>
          <w:sz w:val="22"/>
          <w:szCs w:val="22"/>
        </w:rPr>
        <w:t xml:space="preserve">– valandų kiekis kai katilas veikai su apkrovimu. </w:t>
      </w:r>
    </w:p>
    <w:p w14:paraId="016448BA" w14:textId="77777777" w:rsidR="005218A8" w:rsidRPr="0079414C" w:rsidRDefault="005218A8" w:rsidP="009E1649">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b/>
          <w:bCs/>
          <w:sz w:val="22"/>
          <w:szCs w:val="22"/>
        </w:rPr>
        <w:t xml:space="preserve">Užduotis </w:t>
      </w:r>
      <w:r w:rsidRPr="0079414C">
        <w:rPr>
          <w:rFonts w:asciiTheme="majorHAnsi" w:hAnsiTheme="majorHAnsi" w:cstheme="majorHAnsi"/>
          <w:sz w:val="22"/>
          <w:szCs w:val="22"/>
        </w:rPr>
        <w:t xml:space="preserve">– technologinio parametro pageidaujama darbinė reikšmė. </w:t>
      </w:r>
    </w:p>
    <w:p w14:paraId="7F46C741"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Uždaromasis skląstis </w:t>
      </w:r>
      <w:r w:rsidRPr="0079414C">
        <w:rPr>
          <w:rFonts w:asciiTheme="majorHAnsi" w:hAnsiTheme="majorHAnsi" w:cstheme="majorHAnsi"/>
          <w:sz w:val="22"/>
          <w:szCs w:val="22"/>
        </w:rPr>
        <w:t xml:space="preserve">– sandarinantis įtaisas įrengtas ortakyje arba dūmtakyje oro arba dūmų srauto nutraukimui. </w:t>
      </w:r>
    </w:p>
    <w:p w14:paraId="595717F3" w14:textId="77777777" w:rsidR="005218A8" w:rsidRPr="0079414C" w:rsidRDefault="005218A8" w:rsidP="009E1649">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b/>
          <w:bCs/>
          <w:sz w:val="22"/>
          <w:szCs w:val="22"/>
        </w:rPr>
        <w:t xml:space="preserve">Išjungimas </w:t>
      </w:r>
      <w:r w:rsidRPr="0079414C">
        <w:rPr>
          <w:rFonts w:asciiTheme="majorHAnsi" w:hAnsiTheme="majorHAnsi" w:cstheme="majorHAnsi"/>
          <w:sz w:val="22"/>
          <w:szCs w:val="22"/>
        </w:rPr>
        <w:t>– tam tikro įrenginio automatinis sustabdymas arba technologinio proceso veiksmų arba sąlygų automatinis nutraukimas dėl blokuotės ar operatoriaus veiksmo.</w:t>
      </w:r>
    </w:p>
    <w:p w14:paraId="7D3EBD16" w14:textId="77777777" w:rsidR="005218A8" w:rsidRPr="0079414C" w:rsidRDefault="005218A8" w:rsidP="005218A8">
      <w:pPr>
        <w:autoSpaceDE w:val="0"/>
        <w:autoSpaceDN w:val="0"/>
        <w:adjustRightInd w:val="0"/>
        <w:jc w:val="center"/>
        <w:rPr>
          <w:rFonts w:asciiTheme="majorHAnsi" w:hAnsiTheme="majorHAnsi" w:cstheme="majorHAnsi"/>
          <w:b/>
          <w:bCs/>
          <w:sz w:val="22"/>
          <w:szCs w:val="22"/>
        </w:rPr>
      </w:pPr>
    </w:p>
    <w:p w14:paraId="02E015D9" w14:textId="6109EDBC" w:rsidR="005218A8" w:rsidRPr="0079414C" w:rsidRDefault="005218A8" w:rsidP="0079414C">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t>SANTRUMPŲ SĄRAŠAS</w:t>
      </w:r>
    </w:p>
    <w:p w14:paraId="69B2D81B" w14:textId="77777777" w:rsidR="005218A8" w:rsidRPr="0079414C" w:rsidRDefault="005218A8" w:rsidP="0079414C">
      <w:pPr>
        <w:pStyle w:val="ListParagraph"/>
        <w:numPr>
          <w:ilvl w:val="0"/>
          <w:numId w:val="25"/>
        </w:numPr>
        <w:autoSpaceDE w:val="0"/>
        <w:autoSpaceDN w:val="0"/>
        <w:adjustRightInd w:val="0"/>
        <w:spacing w:after="0" w:line="240" w:lineRule="auto"/>
        <w:ind w:left="0" w:firstLine="709"/>
        <w:contextualSpacing w:val="0"/>
        <w:rPr>
          <w:rFonts w:asciiTheme="majorHAnsi" w:hAnsiTheme="majorHAnsi" w:cstheme="majorHAnsi"/>
          <w:sz w:val="22"/>
          <w:szCs w:val="22"/>
        </w:rPr>
      </w:pPr>
      <w:r w:rsidRPr="0079414C">
        <w:rPr>
          <w:rFonts w:asciiTheme="majorHAnsi" w:hAnsiTheme="majorHAnsi" w:cstheme="majorHAnsi"/>
          <w:sz w:val="22"/>
          <w:szCs w:val="22"/>
        </w:rPr>
        <w:t xml:space="preserve">Šioje techninėje specifikacijoje yra naudojamos tam tikros santrumpos. Kai šie terminai yra pirmąkart minimi už jų seka ir santrumpa. </w:t>
      </w:r>
    </w:p>
    <w:p w14:paraId="0D197F72" w14:textId="77777777" w:rsidR="005218A8" w:rsidRPr="0079414C" w:rsidRDefault="005218A8" w:rsidP="0079414C">
      <w:pPr>
        <w:pStyle w:val="Default"/>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 xml:space="preserve">K – katilinė Alės Rūtos al. 1, Kamajų mstl., Rokiškio r. sav. </w:t>
      </w:r>
    </w:p>
    <w:p w14:paraId="263AF7A8" w14:textId="77777777" w:rsidR="005218A8" w:rsidRPr="0079414C" w:rsidRDefault="005218A8" w:rsidP="0079414C">
      <w:pPr>
        <w:pStyle w:val="Default"/>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TD – techninė dokumentacija.</w:t>
      </w:r>
    </w:p>
    <w:p w14:paraId="3F3BA732" w14:textId="77777777" w:rsidR="005218A8" w:rsidRPr="0079414C" w:rsidRDefault="005218A8" w:rsidP="0079414C">
      <w:pPr>
        <w:pStyle w:val="Default"/>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TU – ši techninė užduotis.</w:t>
      </w:r>
    </w:p>
    <w:p w14:paraId="6E8A07B9" w14:textId="77777777" w:rsidR="005218A8" w:rsidRPr="0079414C" w:rsidRDefault="005218A8" w:rsidP="0079414C">
      <w:pPr>
        <w:pStyle w:val="Default"/>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NVK – naudingo veiksmo koeficientas.</w:t>
      </w:r>
    </w:p>
    <w:p w14:paraId="405726E3" w14:textId="77777777" w:rsidR="005218A8" w:rsidRPr="0079414C" w:rsidRDefault="005218A8" w:rsidP="0079414C">
      <w:pPr>
        <w:pStyle w:val="Default"/>
        <w:spacing w:after="10"/>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PC – personalinis kompiuteris.</w:t>
      </w:r>
    </w:p>
    <w:p w14:paraId="6A7BB4D8" w14:textId="77777777" w:rsidR="005218A8" w:rsidRPr="0079414C" w:rsidRDefault="005218A8" w:rsidP="0079414C">
      <w:pPr>
        <w:pStyle w:val="Default"/>
        <w:spacing w:after="10"/>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PLV – proceso loginis valdiklis.</w:t>
      </w:r>
    </w:p>
    <w:p w14:paraId="26D5AF44" w14:textId="77777777" w:rsidR="005218A8" w:rsidRPr="0079414C" w:rsidRDefault="005218A8" w:rsidP="0079414C">
      <w:pPr>
        <w:pStyle w:val="Default"/>
        <w:spacing w:after="10"/>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KĮĮT – Katilinių įrenginių įrengimo taisyklės.</w:t>
      </w:r>
    </w:p>
    <w:p w14:paraId="6EB193A6" w14:textId="77777777" w:rsidR="005218A8" w:rsidRPr="0079414C" w:rsidRDefault="005218A8" w:rsidP="0079414C">
      <w:pPr>
        <w:pStyle w:val="Default"/>
        <w:spacing w:after="10"/>
        <w:ind w:firstLine="709"/>
        <w:rPr>
          <w:rFonts w:asciiTheme="majorHAnsi" w:hAnsiTheme="majorHAnsi" w:cstheme="majorHAnsi"/>
          <w:color w:val="auto"/>
          <w:sz w:val="22"/>
          <w:szCs w:val="22"/>
          <w:lang w:val="lt-LT"/>
        </w:rPr>
      </w:pPr>
      <w:r w:rsidRPr="0079414C">
        <w:rPr>
          <w:rFonts w:asciiTheme="majorHAnsi" w:hAnsiTheme="majorHAnsi" w:cstheme="majorHAnsi"/>
          <w:color w:val="auto"/>
          <w:sz w:val="22"/>
          <w:szCs w:val="22"/>
          <w:lang w:val="lt-LT"/>
        </w:rPr>
        <w:t>STR – statybos techninis reglamentas.</w:t>
      </w:r>
    </w:p>
    <w:p w14:paraId="2D7A403E" w14:textId="77777777" w:rsidR="005218A8" w:rsidRPr="0079414C" w:rsidRDefault="005218A8" w:rsidP="0079414C">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sz w:val="22"/>
          <w:szCs w:val="22"/>
        </w:rPr>
        <w:t xml:space="preserve">AC – kintama srovė. </w:t>
      </w:r>
    </w:p>
    <w:p w14:paraId="45FF4498" w14:textId="77777777" w:rsidR="005218A8" w:rsidRPr="0079414C" w:rsidRDefault="005218A8" w:rsidP="0079414C">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sz w:val="22"/>
          <w:szCs w:val="22"/>
        </w:rPr>
        <w:t xml:space="preserve">DC - nuolatinė srovė. </w:t>
      </w:r>
    </w:p>
    <w:p w14:paraId="6CF74C4A" w14:textId="77777777" w:rsidR="005218A8" w:rsidRPr="0079414C" w:rsidRDefault="005218A8" w:rsidP="0079414C">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sz w:val="22"/>
          <w:szCs w:val="22"/>
        </w:rPr>
        <w:t xml:space="preserve">PV – pūtimo ventiliatorius. </w:t>
      </w:r>
    </w:p>
    <w:p w14:paraId="6636A140" w14:textId="77777777" w:rsidR="005218A8" w:rsidRPr="0079414C" w:rsidRDefault="005218A8" w:rsidP="0079414C">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sz w:val="22"/>
          <w:szCs w:val="22"/>
        </w:rPr>
        <w:t xml:space="preserve">RS – recirkuliacinis siurblys. </w:t>
      </w:r>
    </w:p>
    <w:p w14:paraId="58D50384" w14:textId="77777777" w:rsidR="005218A8" w:rsidRPr="0079414C" w:rsidRDefault="005218A8" w:rsidP="0079414C">
      <w:pPr>
        <w:autoSpaceDE w:val="0"/>
        <w:autoSpaceDN w:val="0"/>
        <w:adjustRightInd w:val="0"/>
        <w:spacing w:after="0" w:line="240" w:lineRule="auto"/>
        <w:ind w:firstLine="709"/>
        <w:rPr>
          <w:rFonts w:asciiTheme="majorHAnsi" w:hAnsiTheme="majorHAnsi" w:cstheme="majorHAnsi"/>
          <w:sz w:val="22"/>
          <w:szCs w:val="22"/>
        </w:rPr>
      </w:pPr>
      <w:r w:rsidRPr="0079414C">
        <w:rPr>
          <w:rFonts w:asciiTheme="majorHAnsi" w:hAnsiTheme="majorHAnsi" w:cstheme="majorHAnsi"/>
          <w:sz w:val="22"/>
          <w:szCs w:val="22"/>
        </w:rPr>
        <w:t xml:space="preserve">D – dūmsiurbė. </w:t>
      </w:r>
    </w:p>
    <w:p w14:paraId="747C6D94" w14:textId="0D094C0E" w:rsidR="005218A8" w:rsidRPr="000D13B7" w:rsidRDefault="005218A8" w:rsidP="000D13B7">
      <w:pPr>
        <w:autoSpaceDE w:val="0"/>
        <w:autoSpaceDN w:val="0"/>
        <w:adjustRightInd w:val="0"/>
        <w:spacing w:after="0" w:line="240" w:lineRule="auto"/>
        <w:ind w:firstLine="709"/>
        <w:jc w:val="both"/>
        <w:rPr>
          <w:rFonts w:asciiTheme="majorHAnsi" w:hAnsiTheme="majorHAnsi" w:cstheme="majorHAnsi"/>
          <w:sz w:val="22"/>
          <w:szCs w:val="22"/>
        </w:rPr>
      </w:pPr>
      <w:r w:rsidRPr="0079414C">
        <w:rPr>
          <w:rFonts w:asciiTheme="majorHAnsi" w:hAnsiTheme="majorHAnsi" w:cstheme="majorHAnsi"/>
          <w:sz w:val="22"/>
          <w:szCs w:val="22"/>
        </w:rPr>
        <w:t>BK - biokuro katilas.</w:t>
      </w:r>
    </w:p>
    <w:p w14:paraId="5211A999" w14:textId="74F24335" w:rsidR="005218A8" w:rsidRPr="000D13B7" w:rsidRDefault="005218A8" w:rsidP="000D13B7">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lastRenderedPageBreak/>
        <w:t>ĮRANGOS TIEKIMO APIMTIS</w:t>
      </w:r>
    </w:p>
    <w:p w14:paraId="0AA44620" w14:textId="2E78E738" w:rsidR="005218A8" w:rsidRPr="0079414C" w:rsidRDefault="005218A8" w:rsidP="0079414C">
      <w:pPr>
        <w:pStyle w:val="ListParagraph"/>
        <w:numPr>
          <w:ilvl w:val="0"/>
          <w:numId w:val="25"/>
        </w:numPr>
        <w:autoSpaceDE w:val="0"/>
        <w:autoSpaceDN w:val="0"/>
        <w:adjustRightInd w:val="0"/>
        <w:spacing w:after="27" w:line="240" w:lineRule="auto"/>
        <w:jc w:val="both"/>
        <w:rPr>
          <w:rFonts w:asciiTheme="majorHAnsi" w:hAnsiTheme="majorHAnsi" w:cstheme="majorHAnsi"/>
          <w:sz w:val="22"/>
          <w:szCs w:val="22"/>
        </w:rPr>
      </w:pPr>
      <w:r w:rsidRPr="0079414C">
        <w:rPr>
          <w:rFonts w:asciiTheme="majorHAnsi" w:hAnsiTheme="majorHAnsi" w:cstheme="majorHAnsi"/>
          <w:sz w:val="22"/>
          <w:szCs w:val="22"/>
        </w:rPr>
        <w:t xml:space="preserve">Įrangos tiekimo apimtis: </w:t>
      </w:r>
    </w:p>
    <w:p w14:paraId="5B22F08C" w14:textId="6DEDA61F"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katilas (įrenginys su integruota pakura ir katilo šilumokaičio konvekcine dalimi) (toliau – Katilas); </w:t>
      </w:r>
    </w:p>
    <w:p w14:paraId="66730A2B" w14:textId="0C36C4B3"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tarpinė talpa, skirta smulkinto biokuro sukaupimui prieš padavimą į katilą;</w:t>
      </w:r>
    </w:p>
    <w:p w14:paraId="6659EF42"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katilo sraigtinis kuro konvejeris/transporteris;</w:t>
      </w:r>
    </w:p>
    <w:p w14:paraId="233C9670"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color w:val="000000" w:themeColor="text1"/>
          <w:sz w:val="22"/>
          <w:szCs w:val="22"/>
        </w:rPr>
      </w:pPr>
      <w:r w:rsidRPr="0079414C">
        <w:rPr>
          <w:rFonts w:asciiTheme="majorHAnsi" w:hAnsiTheme="majorHAnsi" w:cstheme="majorHAnsi"/>
          <w:color w:val="000000" w:themeColor="text1"/>
          <w:sz w:val="22"/>
          <w:szCs w:val="22"/>
        </w:rPr>
        <w:t xml:space="preserve">katilo valdymo įranga (tiekėjas turi užtikrinti nemokamą programinės įrangos palaikymą, ne trumpiau kaip 15 metų nuo įrangos įsigijimo datos); </w:t>
      </w:r>
    </w:p>
    <w:p w14:paraId="666409E5"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baterinis multiciklonas; </w:t>
      </w:r>
    </w:p>
    <w:p w14:paraId="26DC93C6"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dūmsiurbė; </w:t>
      </w:r>
    </w:p>
    <w:p w14:paraId="771DD6E3"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dūmų traktas nuo naujo katilo apjungiantis baterinį multicikloną, dūmsiurbę iki esamo kamino; </w:t>
      </w:r>
    </w:p>
    <w:p w14:paraId="4EC9B900"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katilo prijungimas prie šilumos sistemos ir komplektacija įskaitant ir katilo apsauginius vožtuvus, bei metrologiškai patikrinta darbo parametrų kontrolės įranga; </w:t>
      </w:r>
    </w:p>
    <w:p w14:paraId="2BCB1CA1" w14:textId="77777777" w:rsidR="005218A8" w:rsidRPr="0079414C" w:rsidRDefault="005218A8" w:rsidP="0079414C">
      <w:pPr>
        <w:pStyle w:val="ListParagraph"/>
        <w:numPr>
          <w:ilvl w:val="1"/>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pateiktos įrangos montavimo darbai; </w:t>
      </w:r>
    </w:p>
    <w:p w14:paraId="2A1607FC" w14:textId="77777777" w:rsidR="005218A8" w:rsidRPr="0079414C" w:rsidRDefault="005218A8" w:rsidP="0079414C">
      <w:pPr>
        <w:pStyle w:val="ListParagraph"/>
        <w:numPr>
          <w:ilvl w:val="1"/>
          <w:numId w:val="31"/>
        </w:numPr>
        <w:tabs>
          <w:tab w:val="left" w:pos="851"/>
          <w:tab w:val="left" w:pos="993"/>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 katilo ir sumontuotos naujos įrangos paleidimo-derinimo darbai. Naujai sumontuotos įrangos suderinimas su esamos katilinės likusia įranga.  </w:t>
      </w:r>
    </w:p>
    <w:p w14:paraId="2A3D0A91" w14:textId="77777777" w:rsidR="005218A8" w:rsidRPr="0079414C" w:rsidRDefault="005218A8" w:rsidP="0079414C">
      <w:pPr>
        <w:pStyle w:val="ListParagraph"/>
        <w:numPr>
          <w:ilvl w:val="0"/>
          <w:numId w:val="31"/>
        </w:numPr>
        <w:tabs>
          <w:tab w:val="left" w:pos="851"/>
        </w:tabs>
        <w:autoSpaceDE w:val="0"/>
        <w:autoSpaceDN w:val="0"/>
        <w:adjustRightInd w:val="0"/>
        <w:spacing w:after="27" w:line="240" w:lineRule="auto"/>
        <w:ind w:left="0" w:firstLine="426"/>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Tiekiama įranga turi būti pilnai sukomplektuota. Kartu su pridedamais įrangos pasais turi būti pateikta gamybos dokumentacija, katilų slėginės dalies gamybai panaudotų metalų sertifikatai, katilo gamintojo hidraulinio bandymo protokolai, suvirinimo siūlių vizualinio tikrinimo dokumentacija. </w:t>
      </w:r>
    </w:p>
    <w:p w14:paraId="02CB231D"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Kartu su įranga tiekėjas turės pateikti komplektuojančios įrangos, armatūros, įrengimų, prietaisų ir elektrinių pavarų pasus ir aptarnavimo instrukcijos. Visa dokumentacija turi būti pateikiama Lietuvių kalba. Jeigu dokumentai pateikiami kita kalba, turi būti pateiktas vertimas į Lietuvių kalbą. Taip pat turi būti pateikti visos įrangos naudojimo įteisinimo Europos Sąjungoje dokumentai - sertifikatai.  </w:t>
      </w:r>
    </w:p>
    <w:p w14:paraId="460EB91F" w14:textId="77777777" w:rsidR="005218A8" w:rsidRPr="0079414C" w:rsidRDefault="005218A8" w:rsidP="005218A8">
      <w:pPr>
        <w:autoSpaceDE w:val="0"/>
        <w:autoSpaceDN w:val="0"/>
        <w:adjustRightInd w:val="0"/>
        <w:rPr>
          <w:rFonts w:asciiTheme="majorHAnsi" w:hAnsiTheme="majorHAnsi" w:cstheme="majorHAnsi"/>
          <w:sz w:val="22"/>
          <w:szCs w:val="22"/>
        </w:rPr>
      </w:pPr>
    </w:p>
    <w:p w14:paraId="6F535EAA" w14:textId="1A85BE64" w:rsidR="005218A8" w:rsidRPr="0079414C" w:rsidRDefault="005218A8" w:rsidP="0079414C">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t>STATYBOS AIKŠTELĖJE NAUDOTINOS TIEKĖJO PRIEMONĖS, ĮRANGA IR ĮTAISAI (STATYBOS PRIEMONĖS)</w:t>
      </w:r>
    </w:p>
    <w:p w14:paraId="6C638030"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Prieš paprastojo remonto darbų vykdymo pradžią Užsakovas suderina darbų vykdymo tvarką (darbo laikas, darbų ir priešgaisrinė sauga ir kitus klausimus) ir grafiką. </w:t>
      </w:r>
    </w:p>
    <w:p w14:paraId="4039A8F3"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Numatomas statybinių vagonėlių (ar vagonėlio), sandėliavimo ir kitos paskirties vietos. Turi būti numatytos atliekų bei susidariusio metalo laužo sandėliavimo vietos. </w:t>
      </w:r>
    </w:p>
    <w:p w14:paraId="7F134153"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Tiekėjas savo žinion perims darbų atlikimo laikotarpiui jo priemonėms ir poreikiams skirtą zoną tokią, kokia ji yra ir po to gražins ją Užsakovui tvarkingą ir išvalytą. </w:t>
      </w:r>
    </w:p>
    <w:p w14:paraId="278933D6" w14:textId="4C0C81E2" w:rsidR="005218A8" w:rsidRDefault="005218A8" w:rsidP="0079414C">
      <w:pPr>
        <w:pStyle w:val="ListParagraph"/>
        <w:numPr>
          <w:ilvl w:val="0"/>
          <w:numId w:val="31"/>
        </w:numPr>
        <w:autoSpaceDE w:val="0"/>
        <w:autoSpaceDN w:val="0"/>
        <w:adjustRightInd w:val="0"/>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Tiekėjas atsako už visus į Užsakovo patalpas pristatytus reikmenis, bei už visų atliekų ir šiukšlių pašalinimą – jis turės laikytis Užsakovo ir kitų institucijų nustatytų vidaus tvarkos reikalavimų. </w:t>
      </w:r>
    </w:p>
    <w:p w14:paraId="1C69FBD1" w14:textId="77777777" w:rsidR="009E1649" w:rsidRPr="009E1649" w:rsidRDefault="009E1649" w:rsidP="009E1649">
      <w:pPr>
        <w:pStyle w:val="ListParagraph"/>
        <w:autoSpaceDE w:val="0"/>
        <w:autoSpaceDN w:val="0"/>
        <w:adjustRightInd w:val="0"/>
        <w:spacing w:after="0" w:line="240" w:lineRule="auto"/>
        <w:ind w:left="709"/>
        <w:contextualSpacing w:val="0"/>
        <w:jc w:val="both"/>
        <w:rPr>
          <w:rFonts w:asciiTheme="majorHAnsi" w:hAnsiTheme="majorHAnsi" w:cstheme="majorHAnsi"/>
          <w:sz w:val="22"/>
          <w:szCs w:val="22"/>
        </w:rPr>
      </w:pPr>
    </w:p>
    <w:p w14:paraId="07B96FAD" w14:textId="521E6B2B" w:rsidR="005218A8" w:rsidRPr="0079414C" w:rsidRDefault="005218A8" w:rsidP="0079414C">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t>DARBŲ APIMTYS</w:t>
      </w:r>
    </w:p>
    <w:p w14:paraId="6FFDEEC0"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Esamoje katilinės pastato dalyje vietoje dabar eksploatuojamo 1 MW katilo turi būti įrengtas naujas katilas 400 - 499 kW šiluminės galios vandens šildymo biokuro katilas (BK).</w:t>
      </w:r>
    </w:p>
    <w:p w14:paraId="7BBD30B6"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Sumontuoti katilo recirkuliacinį kontūrą, dūmsiurbę. </w:t>
      </w:r>
    </w:p>
    <w:p w14:paraId="2402A4CA" w14:textId="77777777" w:rsidR="005218A8" w:rsidRPr="0079414C" w:rsidRDefault="005218A8" w:rsidP="0079414C">
      <w:pPr>
        <w:pStyle w:val="ListParagraph"/>
        <w:numPr>
          <w:ilvl w:val="0"/>
          <w:numId w:val="31"/>
        </w:numPr>
        <w:autoSpaceDE w:val="0"/>
        <w:autoSpaceDN w:val="0"/>
        <w:adjustRightInd w:val="0"/>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Dūmų kanalai privalo būti sumontuoti su Lietuvos Respublikos teisės aktų reikalavimus atitinkančiomis degimo produktų mėginių paėmimo vietomis prieš ir už dūmų valymo įrenginių. Naujai pastatytus katilus numatoma jungti prie esamo katilinės dūmtraukio.</w:t>
      </w:r>
    </w:p>
    <w:p w14:paraId="147897CD"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Degimo produktų, iš naujai montuojamo BK, valymui nuo kietųjų dalelių sumontuoti visą reikalingą įrangą. Išmetimų ribos turi atitikti galiojančio LAND 43 2013 </w:t>
      </w:r>
      <w:bookmarkStart w:id="5" w:name="_Hlk195529305"/>
      <w:r w:rsidRPr="0079414C">
        <w:rPr>
          <w:rFonts w:asciiTheme="majorHAnsi" w:hAnsiTheme="majorHAnsi" w:cstheme="majorHAnsi"/>
          <w:sz w:val="22"/>
          <w:szCs w:val="22"/>
        </w:rPr>
        <w:t xml:space="preserve">reikalavimus ir kitų vidutinės galios 1- 5 MW galios kurą deginančių įrenginių išmetimų normatyvų reglamentų. </w:t>
      </w:r>
      <w:bookmarkStart w:id="6" w:name="_Hlk195175169"/>
      <w:r w:rsidRPr="0079414C">
        <w:rPr>
          <w:rFonts w:asciiTheme="majorHAnsi" w:hAnsiTheme="majorHAnsi" w:cstheme="majorHAnsi"/>
          <w:sz w:val="22"/>
          <w:szCs w:val="22"/>
        </w:rPr>
        <w:t>Kamajų katilinės taršos leidime yra nurodyta šilumos galia- 1,5 MW</w:t>
      </w:r>
      <w:bookmarkEnd w:id="5"/>
      <w:r w:rsidRPr="0079414C">
        <w:rPr>
          <w:rFonts w:asciiTheme="majorHAnsi" w:hAnsiTheme="majorHAnsi" w:cstheme="majorHAnsi"/>
          <w:sz w:val="22"/>
          <w:szCs w:val="22"/>
        </w:rPr>
        <w:t>. Tai yra vidutinės galios Kurą Deginantis Įrenginys. Papildoma sąlyga- CO dūmuose gali būti ne daugiau 3500 mg/Nm</w:t>
      </w:r>
      <w:r w:rsidRPr="0079414C">
        <w:rPr>
          <w:rFonts w:asciiTheme="majorHAnsi" w:hAnsiTheme="majorHAnsi" w:cstheme="majorHAnsi"/>
          <w:sz w:val="22"/>
          <w:szCs w:val="22"/>
          <w:vertAlign w:val="superscript"/>
        </w:rPr>
        <w:t>3</w:t>
      </w:r>
      <w:bookmarkEnd w:id="6"/>
      <w:r w:rsidRPr="0079414C">
        <w:rPr>
          <w:rFonts w:asciiTheme="majorHAnsi" w:hAnsiTheme="majorHAnsi" w:cstheme="majorHAnsi"/>
          <w:sz w:val="22"/>
          <w:szCs w:val="22"/>
        </w:rPr>
        <w:t xml:space="preserve">; </w:t>
      </w:r>
    </w:p>
    <w:p w14:paraId="716452B6"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lastRenderedPageBreak/>
        <w:t xml:space="preserve">Naujai sumontuoto BK ir jo pagalbinių įrengimų prijungimas prie esamų inžinerinių tinklų per tiesioginę termofikacinio vandens prijungimo schemą. </w:t>
      </w:r>
    </w:p>
    <w:p w14:paraId="30C5F5A5"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Sumontuoti BK valdymo sistemos valdomos PLV ir užtikrinančios pilnai automatizuotą katilinės darbą be nuolatinės tiesioginės priežiūros.</w:t>
      </w:r>
    </w:p>
    <w:p w14:paraId="356D9994"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Sumontuota valdymo įranga turi būti apjungta, kiek tai reikalinga, su likusia katilinės įranga.</w:t>
      </w:r>
    </w:p>
    <w:p w14:paraId="48A9860D"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Jei reikalinga, sumontuoti laiptus ir aptarnavimo aikšteles. </w:t>
      </w:r>
    </w:p>
    <w:p w14:paraId="2A887EE9"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Izoliuoti naujai sumontuotus vamzdynus, dūmų kanalus.  </w:t>
      </w:r>
    </w:p>
    <w:p w14:paraId="5179707C"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Įrengti  automatinio reguliavimo ir atidarymo-uždarymo vožtuvus. </w:t>
      </w:r>
    </w:p>
    <w:p w14:paraId="3ADD1598"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Įrengti dūmsiurbę. </w:t>
      </w:r>
    </w:p>
    <w:p w14:paraId="4E924C2C"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Jėgos, valdymo kabelių ir kitos įrangos montavimas, prijungiant naujo BK prie esamos katilinės elektros tinklų. </w:t>
      </w:r>
    </w:p>
    <w:p w14:paraId="5D8119A9"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eastAsiaTheme="minorEastAsia" w:hAnsiTheme="majorHAnsi" w:cstheme="majorHAnsi"/>
          <w:sz w:val="22"/>
          <w:szCs w:val="22"/>
        </w:rPr>
      </w:pPr>
      <w:r w:rsidRPr="0079414C">
        <w:rPr>
          <w:rFonts w:asciiTheme="majorHAnsi" w:eastAsiaTheme="minorEastAsia" w:hAnsiTheme="majorHAnsi" w:cstheme="majorHAnsi"/>
          <w:sz w:val="22"/>
          <w:szCs w:val="22"/>
        </w:rPr>
        <w:t>Projektuojama PLV sistema turi valdyti esamą kuro sandėlį, esamą kuro transporterį, BK, BK vandens recirkuliaciją, tinklo siurblių darbą bei tinklo slėgio parametrus, paduodamos į tinklus temperatūros palaikymą pagal užduotą temperatūrinį grafiką priklausomai nuo lauko oro temperatūros. Valdymas turi vykti automatiniame režime be pastoviai budinčio personalo. Šių įrenginių parametrų stebėjimas bei valdymas turi būti galimas nuotoliu.</w:t>
      </w:r>
    </w:p>
    <w:p w14:paraId="3CC254E4"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eastAsiaTheme="minorEastAsia" w:hAnsiTheme="majorHAnsi" w:cstheme="majorHAnsi"/>
          <w:sz w:val="22"/>
          <w:szCs w:val="22"/>
        </w:rPr>
      </w:pPr>
      <w:r w:rsidRPr="0079414C">
        <w:rPr>
          <w:rFonts w:asciiTheme="majorHAnsi" w:eastAsiaTheme="minorEastAsia" w:hAnsiTheme="majorHAnsi" w:cstheme="majorHAnsi"/>
          <w:sz w:val="22"/>
          <w:szCs w:val="22"/>
        </w:rPr>
        <w:t>Atlikti dažymo, įrenginių, įrangos, vamzdyno ir armatūros žymėjimo darbus.</w:t>
      </w:r>
    </w:p>
    <w:p w14:paraId="063F8945"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Atlikti katilinės paleidimo derinimo darbus.</w:t>
      </w:r>
    </w:p>
    <w:p w14:paraId="4E81D8C2"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Apmokyti katilinės personalą.</w:t>
      </w:r>
    </w:p>
    <w:p w14:paraId="66656942"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Sukomplektuoti ir paruošti katilinės įrangos ir eksploatacijos dokumentaciją.   </w:t>
      </w:r>
    </w:p>
    <w:p w14:paraId="26424EC0" w14:textId="77777777" w:rsidR="00E034CC" w:rsidRDefault="00E034CC" w:rsidP="0079414C">
      <w:pPr>
        <w:autoSpaceDE w:val="0"/>
        <w:autoSpaceDN w:val="0"/>
        <w:adjustRightInd w:val="0"/>
        <w:jc w:val="center"/>
        <w:rPr>
          <w:rFonts w:asciiTheme="majorHAnsi" w:hAnsiTheme="majorHAnsi" w:cstheme="majorHAnsi"/>
          <w:b/>
          <w:bCs/>
          <w:sz w:val="22"/>
          <w:szCs w:val="22"/>
        </w:rPr>
      </w:pPr>
    </w:p>
    <w:p w14:paraId="048F5256" w14:textId="2A6CAD55" w:rsidR="005218A8" w:rsidRPr="0079414C" w:rsidRDefault="005218A8" w:rsidP="0079414C">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t>TECHNINIAI NAUDOJAMO BIOKURO PARAMETRAI</w:t>
      </w:r>
    </w:p>
    <w:p w14:paraId="4F370221" w14:textId="50DC0C76" w:rsidR="005218A8" w:rsidRPr="009E1649" w:rsidRDefault="005218A8" w:rsidP="005218A8">
      <w:pPr>
        <w:pStyle w:val="ListParagraph"/>
        <w:numPr>
          <w:ilvl w:val="0"/>
          <w:numId w:val="31"/>
        </w:numPr>
        <w:autoSpaceDE w:val="0"/>
        <w:autoSpaceDN w:val="0"/>
        <w:adjustRightInd w:val="0"/>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Katilinėje numatoma naudoti biokurą – medienos skiedra  SM2 (pagal kuro biržos UAB „Baltpool“ prekybos biokuro produktais skelbiamą techninę specifikaciją). Kaip pagrindinis kuras daugiausia numatoma naudoti SM2 tipo kurą, kurio drėgnumas 35-55%. </w:t>
      </w:r>
    </w:p>
    <w:p w14:paraId="0C599C62" w14:textId="77777777" w:rsidR="005218A8" w:rsidRPr="0079414C" w:rsidRDefault="005218A8" w:rsidP="005218A8">
      <w:pPr>
        <w:pStyle w:val="Default"/>
        <w:rPr>
          <w:rFonts w:asciiTheme="majorHAnsi" w:hAnsiTheme="majorHAnsi" w:cstheme="majorHAnsi"/>
          <w:b/>
          <w:bCs/>
          <w:i/>
          <w:iCs/>
          <w:color w:val="auto"/>
          <w:sz w:val="22"/>
          <w:szCs w:val="22"/>
          <w:lang w:val="lt-LT"/>
          <w14:ligatures w14:val="standardContextual"/>
        </w:rPr>
      </w:pPr>
      <w:r w:rsidRPr="0079414C">
        <w:rPr>
          <w:rFonts w:asciiTheme="majorHAnsi" w:hAnsiTheme="majorHAnsi" w:cstheme="majorHAnsi"/>
          <w:b/>
          <w:bCs/>
          <w:i/>
          <w:iCs/>
          <w:color w:val="auto"/>
          <w:sz w:val="22"/>
          <w:szCs w:val="22"/>
          <w:lang w:val="lt-LT"/>
          <w14:ligatures w14:val="standardContextual"/>
        </w:rPr>
        <w:t>1 lentelė</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536"/>
      </w:tblGrid>
      <w:tr w:rsidR="005218A8" w:rsidRPr="0079414C" w14:paraId="22F0C5C7" w14:textId="77777777" w:rsidTr="009E1649">
        <w:trPr>
          <w:trHeight w:val="312"/>
        </w:trPr>
        <w:tc>
          <w:tcPr>
            <w:tcW w:w="5382" w:type="dxa"/>
            <w:shd w:val="clear" w:color="auto" w:fill="auto"/>
            <w:vAlign w:val="center"/>
            <w:hideMark/>
          </w:tcPr>
          <w:p w14:paraId="64D120C2"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Kodas</w:t>
            </w:r>
          </w:p>
        </w:tc>
        <w:tc>
          <w:tcPr>
            <w:tcW w:w="4536" w:type="dxa"/>
            <w:shd w:val="clear" w:color="auto" w:fill="auto"/>
            <w:vAlign w:val="center"/>
            <w:hideMark/>
          </w:tcPr>
          <w:p w14:paraId="45E2A56B"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SM2</w:t>
            </w:r>
          </w:p>
        </w:tc>
      </w:tr>
      <w:tr w:rsidR="005218A8" w:rsidRPr="0079414C" w14:paraId="4BD74871" w14:textId="77777777" w:rsidTr="009E1649">
        <w:trPr>
          <w:trHeight w:val="372"/>
        </w:trPr>
        <w:tc>
          <w:tcPr>
            <w:tcW w:w="5382" w:type="dxa"/>
            <w:shd w:val="clear" w:color="auto" w:fill="auto"/>
            <w:vAlign w:val="center"/>
            <w:hideMark/>
          </w:tcPr>
          <w:p w14:paraId="09E016D9"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Drėgnis (min. – maks.), %</w:t>
            </w:r>
          </w:p>
        </w:tc>
        <w:tc>
          <w:tcPr>
            <w:tcW w:w="4536" w:type="dxa"/>
            <w:vMerge w:val="restart"/>
            <w:shd w:val="clear" w:color="auto" w:fill="auto"/>
            <w:vAlign w:val="center"/>
            <w:hideMark/>
          </w:tcPr>
          <w:p w14:paraId="74D9351B"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35 % – 55 %</w:t>
            </w:r>
          </w:p>
        </w:tc>
      </w:tr>
      <w:tr w:rsidR="005218A8" w:rsidRPr="0079414C" w14:paraId="3662CC12" w14:textId="77777777" w:rsidTr="009E1649">
        <w:trPr>
          <w:trHeight w:val="372"/>
        </w:trPr>
        <w:tc>
          <w:tcPr>
            <w:tcW w:w="5382" w:type="dxa"/>
            <w:shd w:val="clear" w:color="auto" w:fill="auto"/>
            <w:vAlign w:val="center"/>
            <w:hideMark/>
          </w:tcPr>
          <w:p w14:paraId="1D02E5CE"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nuo naudojamosios masės</w:t>
            </w:r>
          </w:p>
        </w:tc>
        <w:tc>
          <w:tcPr>
            <w:tcW w:w="4536" w:type="dxa"/>
            <w:vMerge/>
            <w:vAlign w:val="center"/>
            <w:hideMark/>
          </w:tcPr>
          <w:p w14:paraId="1336BFA5" w14:textId="77777777" w:rsidR="005218A8" w:rsidRPr="0079414C" w:rsidRDefault="005218A8" w:rsidP="002D3489">
            <w:pPr>
              <w:rPr>
                <w:rFonts w:asciiTheme="majorHAnsi" w:hAnsiTheme="majorHAnsi" w:cstheme="majorHAnsi"/>
                <w:sz w:val="22"/>
                <w:szCs w:val="22"/>
                <w:lang w:eastAsia="lt-LT"/>
              </w:rPr>
            </w:pPr>
          </w:p>
        </w:tc>
      </w:tr>
      <w:tr w:rsidR="005218A8" w:rsidRPr="0079414C" w14:paraId="25D5B9EE" w14:textId="77777777" w:rsidTr="009E1649">
        <w:trPr>
          <w:trHeight w:val="312"/>
        </w:trPr>
        <w:tc>
          <w:tcPr>
            <w:tcW w:w="5382" w:type="dxa"/>
            <w:shd w:val="clear" w:color="auto" w:fill="auto"/>
            <w:vAlign w:val="center"/>
            <w:hideMark/>
          </w:tcPr>
          <w:p w14:paraId="073BB20C"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Peleningumas, %</w:t>
            </w:r>
          </w:p>
        </w:tc>
        <w:tc>
          <w:tcPr>
            <w:tcW w:w="4536" w:type="dxa"/>
            <w:vMerge w:val="restart"/>
            <w:shd w:val="clear" w:color="auto" w:fill="auto"/>
            <w:vAlign w:val="center"/>
            <w:hideMark/>
          </w:tcPr>
          <w:p w14:paraId="182A323B"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ne daugiau kaip 3 %</w:t>
            </w:r>
          </w:p>
        </w:tc>
      </w:tr>
      <w:tr w:rsidR="005218A8" w:rsidRPr="0079414C" w14:paraId="6DB3C9BC" w14:textId="77777777" w:rsidTr="009E1649">
        <w:trPr>
          <w:trHeight w:val="312"/>
        </w:trPr>
        <w:tc>
          <w:tcPr>
            <w:tcW w:w="5382" w:type="dxa"/>
            <w:shd w:val="clear" w:color="auto" w:fill="auto"/>
            <w:vAlign w:val="center"/>
            <w:hideMark/>
          </w:tcPr>
          <w:p w14:paraId="134AB7A8"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nuo sausosios masės</w:t>
            </w:r>
          </w:p>
        </w:tc>
        <w:tc>
          <w:tcPr>
            <w:tcW w:w="4536" w:type="dxa"/>
            <w:vMerge/>
            <w:vAlign w:val="center"/>
            <w:hideMark/>
          </w:tcPr>
          <w:p w14:paraId="3474537E" w14:textId="77777777" w:rsidR="005218A8" w:rsidRPr="0079414C" w:rsidRDefault="005218A8" w:rsidP="002D3489">
            <w:pPr>
              <w:rPr>
                <w:rFonts w:asciiTheme="majorHAnsi" w:hAnsiTheme="majorHAnsi" w:cstheme="majorHAnsi"/>
                <w:sz w:val="22"/>
                <w:szCs w:val="22"/>
                <w:lang w:eastAsia="lt-LT"/>
              </w:rPr>
            </w:pPr>
          </w:p>
        </w:tc>
      </w:tr>
      <w:tr w:rsidR="005218A8" w:rsidRPr="0079414C" w14:paraId="60300D16" w14:textId="77777777" w:rsidTr="009E1649">
        <w:trPr>
          <w:trHeight w:val="363"/>
        </w:trPr>
        <w:tc>
          <w:tcPr>
            <w:tcW w:w="5382" w:type="dxa"/>
            <w:shd w:val="clear" w:color="auto" w:fill="auto"/>
            <w:vAlign w:val="center"/>
            <w:hideMark/>
          </w:tcPr>
          <w:p w14:paraId="254F1DA5"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Frakcijos dydis</w:t>
            </w:r>
          </w:p>
        </w:tc>
        <w:tc>
          <w:tcPr>
            <w:tcW w:w="4536" w:type="dxa"/>
            <w:shd w:val="clear" w:color="auto" w:fill="auto"/>
            <w:vAlign w:val="center"/>
            <w:hideMark/>
          </w:tcPr>
          <w:p w14:paraId="67310F97" w14:textId="77777777" w:rsidR="005218A8" w:rsidRPr="0079414C" w:rsidRDefault="005218A8" w:rsidP="002D3489">
            <w:pPr>
              <w:jc w:val="center"/>
              <w:rPr>
                <w:rFonts w:asciiTheme="majorHAnsi" w:hAnsiTheme="majorHAnsi" w:cstheme="majorHAnsi"/>
                <w:sz w:val="22"/>
                <w:szCs w:val="22"/>
                <w:highlight w:val="red"/>
                <w:lang w:eastAsia="lt-LT"/>
              </w:rPr>
            </w:pPr>
            <w:r w:rsidRPr="0079414C">
              <w:rPr>
                <w:rFonts w:asciiTheme="majorHAnsi" w:hAnsiTheme="majorHAnsi" w:cstheme="majorHAnsi"/>
                <w:sz w:val="22"/>
                <w:szCs w:val="22"/>
                <w:lang w:eastAsia="lt-LT"/>
              </w:rPr>
              <w:t>3,15 ≤ P ≤ 63</w:t>
            </w:r>
          </w:p>
        </w:tc>
      </w:tr>
      <w:tr w:rsidR="005218A8" w:rsidRPr="0079414C" w14:paraId="506D3509" w14:textId="77777777" w:rsidTr="009E1649">
        <w:trPr>
          <w:trHeight w:val="283"/>
        </w:trPr>
        <w:tc>
          <w:tcPr>
            <w:tcW w:w="5382" w:type="dxa"/>
            <w:shd w:val="clear" w:color="auto" w:fill="auto"/>
            <w:vAlign w:val="center"/>
            <w:hideMark/>
          </w:tcPr>
          <w:p w14:paraId="2E730126"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(ilgis-plotis-storis), mm</w:t>
            </w:r>
          </w:p>
        </w:tc>
        <w:tc>
          <w:tcPr>
            <w:tcW w:w="4536" w:type="dxa"/>
            <w:shd w:val="clear" w:color="auto" w:fill="auto"/>
            <w:vAlign w:val="center"/>
            <w:hideMark/>
          </w:tcPr>
          <w:p w14:paraId="0CFFE7D3"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(min. 70 %)</w:t>
            </w:r>
          </w:p>
        </w:tc>
      </w:tr>
      <w:tr w:rsidR="005218A8" w:rsidRPr="0079414C" w14:paraId="4A125F58" w14:textId="77777777" w:rsidTr="009E1649">
        <w:trPr>
          <w:trHeight w:val="556"/>
        </w:trPr>
        <w:tc>
          <w:tcPr>
            <w:tcW w:w="5382" w:type="dxa"/>
            <w:shd w:val="clear" w:color="auto" w:fill="auto"/>
            <w:vAlign w:val="center"/>
            <w:hideMark/>
          </w:tcPr>
          <w:p w14:paraId="08987AA2"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Smulkelių frakcijos dydžio dalis biokure</w:t>
            </w:r>
          </w:p>
        </w:tc>
        <w:tc>
          <w:tcPr>
            <w:tcW w:w="4536" w:type="dxa"/>
            <w:shd w:val="clear" w:color="auto" w:fill="auto"/>
            <w:vAlign w:val="center"/>
            <w:hideMark/>
          </w:tcPr>
          <w:p w14:paraId="5CA53C97"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ne daugiau kaip 10 %</w:t>
            </w:r>
          </w:p>
        </w:tc>
      </w:tr>
      <w:tr w:rsidR="005218A8" w:rsidRPr="0079414C" w14:paraId="698CBFC9" w14:textId="77777777" w:rsidTr="009E1649">
        <w:trPr>
          <w:trHeight w:val="610"/>
        </w:trPr>
        <w:tc>
          <w:tcPr>
            <w:tcW w:w="5382" w:type="dxa"/>
            <w:shd w:val="clear" w:color="auto" w:fill="auto"/>
            <w:vAlign w:val="center"/>
            <w:hideMark/>
          </w:tcPr>
          <w:p w14:paraId="3DE0A1CA"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Chloro kiekis (% nuo sausosios masės)</w:t>
            </w:r>
          </w:p>
        </w:tc>
        <w:tc>
          <w:tcPr>
            <w:tcW w:w="4536" w:type="dxa"/>
            <w:shd w:val="clear" w:color="auto" w:fill="auto"/>
            <w:vAlign w:val="center"/>
            <w:hideMark/>
          </w:tcPr>
          <w:p w14:paraId="6DAB8EA8"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&lt;0,02 %</w:t>
            </w:r>
          </w:p>
        </w:tc>
      </w:tr>
      <w:tr w:rsidR="005218A8" w:rsidRPr="0079414C" w14:paraId="6F77EC55" w14:textId="77777777" w:rsidTr="009E1649">
        <w:trPr>
          <w:trHeight w:val="521"/>
        </w:trPr>
        <w:tc>
          <w:tcPr>
            <w:tcW w:w="5382" w:type="dxa"/>
            <w:shd w:val="clear" w:color="auto" w:fill="auto"/>
            <w:vAlign w:val="center"/>
            <w:hideMark/>
          </w:tcPr>
          <w:p w14:paraId="57A66C7E"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Dominuojanti pirminė žaliava </w:t>
            </w:r>
          </w:p>
        </w:tc>
        <w:tc>
          <w:tcPr>
            <w:tcW w:w="4536" w:type="dxa"/>
            <w:shd w:val="clear" w:color="auto" w:fill="auto"/>
            <w:vAlign w:val="center"/>
            <w:hideMark/>
          </w:tcPr>
          <w:p w14:paraId="269CFBE3" w14:textId="12FB672D" w:rsidR="005218A8" w:rsidRPr="0079414C" w:rsidRDefault="009E1649" w:rsidP="002D3489">
            <w:pPr>
              <w:jc w:val="center"/>
              <w:rPr>
                <w:rFonts w:asciiTheme="majorHAnsi" w:hAnsiTheme="majorHAnsi" w:cstheme="majorHAnsi"/>
                <w:sz w:val="22"/>
                <w:szCs w:val="22"/>
                <w:lang w:eastAsia="lt-LT"/>
              </w:rPr>
            </w:pPr>
            <w:r>
              <w:rPr>
                <w:rFonts w:asciiTheme="majorHAnsi" w:hAnsiTheme="majorHAnsi" w:cstheme="majorHAnsi"/>
                <w:sz w:val="22"/>
                <w:szCs w:val="22"/>
                <w:lang w:eastAsia="lt-LT"/>
              </w:rPr>
              <w:t>N</w:t>
            </w:r>
            <w:r w:rsidR="005218A8" w:rsidRPr="0079414C">
              <w:rPr>
                <w:rFonts w:asciiTheme="majorHAnsi" w:hAnsiTheme="majorHAnsi" w:cstheme="majorHAnsi"/>
                <w:sz w:val="22"/>
                <w:szCs w:val="22"/>
                <w:lang w:eastAsia="lt-LT"/>
              </w:rPr>
              <w:t>egenėti medžiai (be šaknų)</w:t>
            </w:r>
          </w:p>
        </w:tc>
      </w:tr>
      <w:tr w:rsidR="005218A8" w:rsidRPr="0079414C" w14:paraId="421054A6" w14:textId="77777777" w:rsidTr="009E1649">
        <w:trPr>
          <w:trHeight w:val="415"/>
        </w:trPr>
        <w:tc>
          <w:tcPr>
            <w:tcW w:w="5382" w:type="dxa"/>
            <w:shd w:val="clear" w:color="auto" w:fill="auto"/>
            <w:vAlign w:val="center"/>
            <w:hideMark/>
          </w:tcPr>
          <w:p w14:paraId="66B273E9" w14:textId="77777777" w:rsidR="005218A8" w:rsidRPr="0079414C" w:rsidRDefault="005218A8" w:rsidP="002D3489">
            <w:pPr>
              <w:jc w:val="center"/>
              <w:rPr>
                <w:rFonts w:asciiTheme="majorHAnsi" w:hAnsiTheme="majorHAnsi" w:cstheme="majorHAnsi"/>
                <w:b/>
                <w:bCs/>
                <w:sz w:val="22"/>
                <w:szCs w:val="22"/>
                <w:lang w:eastAsia="lt-LT"/>
              </w:rPr>
            </w:pPr>
            <w:r w:rsidRPr="0079414C">
              <w:rPr>
                <w:rFonts w:asciiTheme="majorHAnsi" w:hAnsiTheme="majorHAnsi" w:cstheme="majorHAnsi"/>
                <w:b/>
                <w:bCs/>
                <w:sz w:val="22"/>
                <w:szCs w:val="22"/>
                <w:lang w:eastAsia="lt-LT"/>
              </w:rPr>
              <w:t>Leidžiamos priemaišos</w:t>
            </w:r>
          </w:p>
        </w:tc>
        <w:tc>
          <w:tcPr>
            <w:tcW w:w="4536" w:type="dxa"/>
            <w:shd w:val="clear" w:color="auto" w:fill="auto"/>
            <w:vAlign w:val="center"/>
            <w:hideMark/>
          </w:tcPr>
          <w:p w14:paraId="6715955F" w14:textId="77777777" w:rsidR="005218A8" w:rsidRPr="0079414C" w:rsidRDefault="005218A8" w:rsidP="002D3489">
            <w:pPr>
              <w:jc w:val="center"/>
              <w:rPr>
                <w:rFonts w:asciiTheme="majorHAnsi" w:hAnsiTheme="majorHAnsi" w:cstheme="majorHAnsi"/>
                <w:sz w:val="22"/>
                <w:szCs w:val="22"/>
                <w:lang w:eastAsia="lt-LT"/>
              </w:rPr>
            </w:pPr>
            <w:r w:rsidRPr="0079414C">
              <w:rPr>
                <w:rFonts w:asciiTheme="majorHAnsi" w:hAnsiTheme="majorHAnsi" w:cstheme="majorHAnsi"/>
                <w:sz w:val="22"/>
                <w:szCs w:val="22"/>
                <w:lang w:eastAsia="lt-LT"/>
              </w:rPr>
              <w:t>Sausi lapai, sausi spygliai</w:t>
            </w:r>
          </w:p>
        </w:tc>
      </w:tr>
    </w:tbl>
    <w:p w14:paraId="291F2FCA" w14:textId="77777777" w:rsidR="005218A8" w:rsidRPr="0079414C" w:rsidRDefault="005218A8" w:rsidP="0079414C">
      <w:pPr>
        <w:autoSpaceDE w:val="0"/>
        <w:autoSpaceDN w:val="0"/>
        <w:adjustRightInd w:val="0"/>
        <w:rPr>
          <w:rFonts w:asciiTheme="majorHAnsi" w:hAnsiTheme="majorHAnsi" w:cstheme="majorHAnsi"/>
          <w:b/>
          <w:bCs/>
          <w:sz w:val="22"/>
          <w:szCs w:val="22"/>
          <w:highlight w:val="yellow"/>
        </w:rPr>
      </w:pPr>
    </w:p>
    <w:p w14:paraId="3DBFA674" w14:textId="0F4D3CA2" w:rsidR="005218A8" w:rsidRPr="0079414C" w:rsidRDefault="005218A8" w:rsidP="0079414C">
      <w:pPr>
        <w:autoSpaceDE w:val="0"/>
        <w:autoSpaceDN w:val="0"/>
        <w:adjustRightInd w:val="0"/>
        <w:jc w:val="center"/>
        <w:rPr>
          <w:rFonts w:asciiTheme="majorHAnsi" w:hAnsiTheme="majorHAnsi" w:cstheme="majorHAnsi"/>
          <w:b/>
          <w:bCs/>
          <w:sz w:val="22"/>
          <w:szCs w:val="22"/>
        </w:rPr>
      </w:pPr>
      <w:bookmarkStart w:id="7" w:name="_Hlk195255165"/>
      <w:r w:rsidRPr="0079414C">
        <w:rPr>
          <w:rFonts w:asciiTheme="majorHAnsi" w:hAnsiTheme="majorHAnsi" w:cstheme="majorHAnsi"/>
          <w:b/>
          <w:bCs/>
          <w:sz w:val="22"/>
          <w:szCs w:val="22"/>
        </w:rPr>
        <w:lastRenderedPageBreak/>
        <w:t>NOX, CO, IR KT. TERŠALAI</w:t>
      </w:r>
      <w:bookmarkEnd w:id="7"/>
    </w:p>
    <w:p w14:paraId="024A9ABA" w14:textId="10C65EA1" w:rsidR="005218A8" w:rsidRPr="0079414C" w:rsidRDefault="005218A8" w:rsidP="0079414C">
      <w:pPr>
        <w:pStyle w:val="ListParagraph"/>
        <w:numPr>
          <w:ilvl w:val="0"/>
          <w:numId w:val="31"/>
        </w:numPr>
        <w:autoSpaceDE w:val="0"/>
        <w:autoSpaceDN w:val="0"/>
        <w:adjustRightInd w:val="0"/>
        <w:spacing w:after="0" w:line="240" w:lineRule="auto"/>
        <w:ind w:left="0" w:firstLine="709"/>
        <w:contextualSpacing w:val="0"/>
        <w:jc w:val="both"/>
        <w:rPr>
          <w:rFonts w:asciiTheme="majorHAnsi" w:hAnsiTheme="majorHAnsi" w:cstheme="majorHAnsi"/>
          <w:sz w:val="22"/>
          <w:szCs w:val="22"/>
          <w:u w:val="single"/>
        </w:rPr>
      </w:pPr>
      <w:r w:rsidRPr="0079414C">
        <w:rPr>
          <w:rFonts w:asciiTheme="majorHAnsi" w:eastAsiaTheme="minorEastAsia" w:hAnsiTheme="majorHAnsi" w:cstheme="majorHAnsi"/>
          <w:sz w:val="22"/>
          <w:szCs w:val="22"/>
        </w:rPr>
        <w:t xml:space="preserve">NOX, CO, kietosios dalelės ir kiti potencialūs teršalai tai – per BK aptarnausiantį kaminą išmetami degimo produktų komponentai turi neviršyti pagal Išmetamų teršalų iš vidutinių kurą deginančių įrenginių normas, patvirtintas Lietuvos Respublikos aplinkos ministro 2013 m. balandžio 10 d. Nr. D1-244, nurodytų rodiklių </w:t>
      </w:r>
      <w:hyperlink r:id="rId7">
        <w:r w:rsidRPr="0079414C">
          <w:rPr>
            <w:rStyle w:val="Hyperlink"/>
            <w:rFonts w:asciiTheme="majorHAnsi" w:hAnsiTheme="majorHAnsi" w:cstheme="majorHAnsi"/>
            <w:color w:val="auto"/>
            <w:sz w:val="22"/>
            <w:szCs w:val="22"/>
          </w:rPr>
          <w:t>dėl išmetamų teršalų iš kurą deginančių įrenginių normų LAND 43 2013 patvirtinimo</w:t>
        </w:r>
        <w:r w:rsidRPr="0079414C">
          <w:rPr>
            <w:rFonts w:asciiTheme="majorHAnsi" w:hAnsiTheme="majorHAnsi" w:cstheme="majorHAnsi"/>
            <w:sz w:val="22"/>
            <w:szCs w:val="22"/>
          </w:rPr>
          <w:t xml:space="preserve"> </w:t>
        </w:r>
        <w:r w:rsidRPr="0079414C">
          <w:rPr>
            <w:rStyle w:val="Hyperlink"/>
            <w:rFonts w:asciiTheme="majorHAnsi" w:hAnsiTheme="majorHAnsi" w:cstheme="majorHAnsi"/>
            <w:color w:val="auto"/>
            <w:sz w:val="22"/>
            <w:szCs w:val="22"/>
          </w:rPr>
          <w:t xml:space="preserve">reikalavimus ir kitus vidutinės galios 1- 5 MW galios kurą deginančių įrenginių išmetimų normatyvų reglamentus. Kamajų katilinės taršos leidime yra nurodyta šilumos galia- 1,5 MW, t. y. vidutinės galios Kurą Deginantis Įrenginys. </w:t>
        </w:r>
      </w:hyperlink>
      <w:r w:rsidRPr="0079414C">
        <w:rPr>
          <w:rFonts w:asciiTheme="majorHAnsi" w:hAnsiTheme="majorHAnsi" w:cstheme="majorHAnsi"/>
          <w:sz w:val="22"/>
          <w:szCs w:val="22"/>
        </w:rPr>
        <w:t xml:space="preserve"> Papildoma sąlyga- CO dūmuose ne daugiau 3500 mg/Nm</w:t>
      </w:r>
      <w:r w:rsidRPr="0079414C">
        <w:rPr>
          <w:rFonts w:asciiTheme="majorHAnsi" w:hAnsiTheme="majorHAnsi" w:cstheme="majorHAnsi"/>
          <w:sz w:val="22"/>
          <w:szCs w:val="22"/>
          <w:vertAlign w:val="superscript"/>
        </w:rPr>
        <w:t>3</w:t>
      </w:r>
    </w:p>
    <w:p w14:paraId="031E7EFB" w14:textId="77777777" w:rsidR="005218A8" w:rsidRPr="0079414C" w:rsidRDefault="005218A8" w:rsidP="005218A8">
      <w:pPr>
        <w:pStyle w:val="Default"/>
        <w:jc w:val="both"/>
        <w:rPr>
          <w:rFonts w:asciiTheme="majorHAnsi" w:hAnsiTheme="majorHAnsi" w:cstheme="majorHAnsi"/>
          <w:color w:val="auto"/>
          <w:sz w:val="22"/>
          <w:szCs w:val="22"/>
          <w:lang w:val="lt-LT"/>
        </w:rPr>
      </w:pPr>
    </w:p>
    <w:p w14:paraId="6CB17526" w14:textId="25290774" w:rsidR="005218A8" w:rsidRPr="0079414C" w:rsidRDefault="005218A8" w:rsidP="0079414C">
      <w:pPr>
        <w:autoSpaceDE w:val="0"/>
        <w:autoSpaceDN w:val="0"/>
        <w:adjustRightInd w:val="0"/>
        <w:jc w:val="center"/>
        <w:rPr>
          <w:rFonts w:asciiTheme="majorHAnsi" w:hAnsiTheme="majorHAnsi" w:cstheme="majorHAnsi"/>
          <w:b/>
          <w:bCs/>
          <w:sz w:val="22"/>
          <w:szCs w:val="22"/>
        </w:rPr>
      </w:pPr>
      <w:r w:rsidRPr="0079414C">
        <w:rPr>
          <w:rFonts w:asciiTheme="majorHAnsi" w:hAnsiTheme="majorHAnsi" w:cstheme="majorHAnsi"/>
          <w:b/>
          <w:bCs/>
          <w:sz w:val="22"/>
          <w:szCs w:val="22"/>
        </w:rPr>
        <w:t>REIKALAVIMAI GREITĮ IR GALIĄ REGULIUOJANTIEMS ĮRENGINIAMS</w:t>
      </w:r>
    </w:p>
    <w:p w14:paraId="6EE81EB3"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 xml:space="preserve">Elektros variklių greitį ir galią reguliuojantys įrenginiai turi užtikrinti variklių funkcionalumą ir mažiausias elektros energijos sąnaudas. Asinchroninių variklių greitis turi būti reguliuojamas dažnio keitikliais. Dažnio keitikliai būtini visiems katilų oro tiekimo ventiliatoriams ir dūmsiurbei. Kitoms pavaroms maitinti per dažnio keitiklį poreikį nustato įrangos gamintojas. Bet kuriuo atveju įranga turi dirbti patikimai, be smūgių įjungimo metu. </w:t>
      </w:r>
    </w:p>
    <w:p w14:paraId="59EEA872"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Elektros pavarų efektyvumo klasė turi būti nemažesnė kaip IE 3 tipo, nepriklausomai ar elektrinė pavara naudojama su kintamo greičio reguliavimo įtaisu ar valdoma elektros kontaktoriaus pagalba.</w:t>
      </w:r>
    </w:p>
    <w:p w14:paraId="33C0FB27" w14:textId="77777777" w:rsidR="005218A8" w:rsidRPr="0079414C" w:rsidRDefault="005218A8" w:rsidP="0079414C">
      <w:pPr>
        <w:pStyle w:val="ListParagraph"/>
        <w:numPr>
          <w:ilvl w:val="0"/>
          <w:numId w:val="31"/>
        </w:numPr>
        <w:autoSpaceDE w:val="0"/>
        <w:autoSpaceDN w:val="0"/>
        <w:adjustRightInd w:val="0"/>
        <w:spacing w:after="27" w:line="240" w:lineRule="auto"/>
        <w:ind w:left="0" w:firstLine="709"/>
        <w:contextualSpacing w:val="0"/>
        <w:jc w:val="both"/>
        <w:rPr>
          <w:rFonts w:asciiTheme="majorHAnsi" w:hAnsiTheme="majorHAnsi" w:cstheme="majorHAnsi"/>
          <w:color w:val="000000" w:themeColor="text1"/>
          <w:sz w:val="22"/>
          <w:szCs w:val="22"/>
        </w:rPr>
      </w:pPr>
      <w:r w:rsidRPr="0079414C">
        <w:rPr>
          <w:rFonts w:asciiTheme="majorHAnsi" w:hAnsiTheme="majorHAnsi" w:cstheme="majorHAnsi"/>
          <w:color w:val="000000" w:themeColor="text1"/>
          <w:sz w:val="22"/>
          <w:szCs w:val="22"/>
        </w:rPr>
        <w:t>Projektuojami dažnio keitikliai turi būti su rankinio valdymo pultu su LCD ekranu, jis turi turėti būtinus analoginius ir skaitmeninius įėjimo ir išėjimo signalus PLV valdymui.</w:t>
      </w:r>
    </w:p>
    <w:p w14:paraId="0D6FC390" w14:textId="77777777" w:rsidR="005218A8" w:rsidRPr="0079414C" w:rsidRDefault="005218A8" w:rsidP="005218A8">
      <w:pPr>
        <w:spacing w:line="259" w:lineRule="auto"/>
        <w:rPr>
          <w:rFonts w:asciiTheme="majorHAnsi" w:hAnsiTheme="majorHAnsi" w:cstheme="majorHAnsi"/>
          <w:b/>
          <w:bCs/>
          <w:sz w:val="22"/>
          <w:szCs w:val="22"/>
        </w:rPr>
      </w:pPr>
    </w:p>
    <w:p w14:paraId="1C30226B" w14:textId="4EC72126" w:rsidR="005218A8" w:rsidRPr="009E1649" w:rsidRDefault="005218A8" w:rsidP="009E1649">
      <w:pPr>
        <w:pStyle w:val="Default"/>
        <w:ind w:left="840"/>
        <w:jc w:val="center"/>
        <w:rPr>
          <w:rFonts w:asciiTheme="majorHAnsi" w:hAnsiTheme="majorHAnsi" w:cstheme="majorHAnsi"/>
          <w:b/>
          <w:bCs/>
          <w:color w:val="auto"/>
          <w:sz w:val="22"/>
          <w:szCs w:val="22"/>
          <w:lang w:val="lt-LT"/>
        </w:rPr>
      </w:pPr>
      <w:r w:rsidRPr="0079414C">
        <w:rPr>
          <w:rFonts w:asciiTheme="majorHAnsi" w:hAnsiTheme="majorHAnsi" w:cstheme="majorHAnsi"/>
          <w:b/>
          <w:bCs/>
          <w:color w:val="auto"/>
          <w:sz w:val="22"/>
          <w:szCs w:val="22"/>
          <w:lang w:val="lt-LT"/>
        </w:rPr>
        <w:t>PAGRINDINIAI TECHNINIAI REIKALAVIMAI IR SĄLYGOS VŠK AGREGATAMS IR JŲ PAGALBINIAMS ĮRENGINIAMS</w:t>
      </w:r>
    </w:p>
    <w:p w14:paraId="40882F51" w14:textId="42ABAAE0" w:rsidR="005218A8" w:rsidRPr="009E1649" w:rsidRDefault="005218A8" w:rsidP="005218A8">
      <w:pPr>
        <w:pStyle w:val="ListParagraph"/>
        <w:numPr>
          <w:ilvl w:val="0"/>
          <w:numId w:val="31"/>
        </w:numPr>
        <w:autoSpaceDE w:val="0"/>
        <w:autoSpaceDN w:val="0"/>
        <w:adjustRightInd w:val="0"/>
        <w:spacing w:after="0" w:line="240" w:lineRule="auto"/>
        <w:ind w:left="0" w:firstLine="709"/>
        <w:contextualSpacing w:val="0"/>
        <w:jc w:val="both"/>
        <w:rPr>
          <w:rFonts w:asciiTheme="majorHAnsi" w:hAnsiTheme="majorHAnsi" w:cstheme="majorHAnsi"/>
          <w:sz w:val="22"/>
          <w:szCs w:val="22"/>
        </w:rPr>
      </w:pPr>
      <w:r w:rsidRPr="0079414C">
        <w:rPr>
          <w:rFonts w:asciiTheme="majorHAnsi" w:hAnsiTheme="majorHAnsi" w:cstheme="majorHAnsi"/>
          <w:sz w:val="22"/>
          <w:szCs w:val="22"/>
        </w:rPr>
        <w:t>Pagrindiniai techniniai reikalavimai įrenginiams pateikiami lentelėje Nr. 3. Užpildytą lentelę su siūlomais parametrais tiekėjai turi pateikti kartu su pasiūlymu. Užpildytoje lentelėje turi būti aiškiai nurodyti siūlomos įrangos techniniai parametrai bei pateikiami pagrindžiantys gamintojo dokumentai (kur nurodyta).</w:t>
      </w:r>
    </w:p>
    <w:p w14:paraId="6DC6647A" w14:textId="0DD40095" w:rsidR="005218A8" w:rsidRPr="0079414C" w:rsidRDefault="0079414C" w:rsidP="0079414C">
      <w:pPr>
        <w:autoSpaceDE w:val="0"/>
        <w:autoSpaceDN w:val="0"/>
        <w:adjustRightInd w:val="0"/>
        <w:rPr>
          <w:rFonts w:asciiTheme="majorHAnsi" w:hAnsiTheme="majorHAnsi" w:cstheme="majorHAnsi"/>
          <w:b/>
          <w:bCs/>
          <w:i/>
          <w:iCs/>
          <w:sz w:val="22"/>
          <w:szCs w:val="22"/>
        </w:rPr>
      </w:pPr>
      <w:r w:rsidRPr="0079414C">
        <w:rPr>
          <w:rFonts w:asciiTheme="majorHAnsi" w:hAnsiTheme="majorHAnsi" w:cstheme="majorHAnsi"/>
          <w:b/>
          <w:bCs/>
          <w:i/>
          <w:iCs/>
          <w:sz w:val="22"/>
          <w:szCs w:val="22"/>
        </w:rPr>
        <w:t>2</w:t>
      </w:r>
      <w:r w:rsidR="005218A8" w:rsidRPr="0079414C">
        <w:rPr>
          <w:rFonts w:asciiTheme="majorHAnsi" w:hAnsiTheme="majorHAnsi" w:cstheme="majorHAnsi"/>
          <w:b/>
          <w:bCs/>
          <w:i/>
          <w:iCs/>
          <w:sz w:val="22"/>
          <w:szCs w:val="22"/>
        </w:rPr>
        <w:t xml:space="preserve"> lentelė. Techninė įrengimų specifikacija</w:t>
      </w:r>
    </w:p>
    <w:tbl>
      <w:tblPr>
        <w:tblW w:w="10309" w:type="dxa"/>
        <w:tblInd w:w="-5" w:type="dxa"/>
        <w:tblLook w:val="04A0" w:firstRow="1" w:lastRow="0" w:firstColumn="1" w:lastColumn="0" w:noHBand="0" w:noVBand="1"/>
      </w:tblPr>
      <w:tblGrid>
        <w:gridCol w:w="816"/>
        <w:gridCol w:w="3246"/>
        <w:gridCol w:w="3553"/>
        <w:gridCol w:w="2694"/>
      </w:tblGrid>
      <w:tr w:rsidR="005218A8" w:rsidRPr="0079414C" w14:paraId="5745835B" w14:textId="77777777" w:rsidTr="002D3489">
        <w:trPr>
          <w:trHeight w:val="648"/>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6F099D92" w14:textId="77777777" w:rsidR="005218A8" w:rsidRPr="0079414C" w:rsidRDefault="005218A8" w:rsidP="002D3489">
            <w:pPr>
              <w:pStyle w:val="NoSpacing"/>
              <w:ind w:firstLine="0"/>
              <w:rPr>
                <w:rFonts w:asciiTheme="majorHAnsi" w:hAnsiTheme="majorHAnsi" w:cstheme="majorHAnsi"/>
                <w:sz w:val="22"/>
                <w:szCs w:val="22"/>
              </w:rPr>
            </w:pPr>
            <w:bookmarkStart w:id="8" w:name="RANGE!A1:D78"/>
            <w:r w:rsidRPr="0079414C">
              <w:rPr>
                <w:rFonts w:asciiTheme="majorHAnsi" w:hAnsiTheme="majorHAnsi" w:cstheme="majorHAnsi"/>
                <w:sz w:val="22"/>
                <w:szCs w:val="22"/>
              </w:rPr>
              <w:t>Nr.</w:t>
            </w:r>
            <w:bookmarkEnd w:id="8"/>
          </w:p>
        </w:tc>
        <w:tc>
          <w:tcPr>
            <w:tcW w:w="3246" w:type="dxa"/>
            <w:tcBorders>
              <w:top w:val="single" w:sz="4" w:space="0" w:color="auto"/>
              <w:left w:val="nil"/>
              <w:bottom w:val="single" w:sz="4" w:space="0" w:color="auto"/>
              <w:right w:val="single" w:sz="4" w:space="0" w:color="auto"/>
            </w:tcBorders>
            <w:shd w:val="clear" w:color="auto" w:fill="auto"/>
            <w:hideMark/>
          </w:tcPr>
          <w:p w14:paraId="5EEED09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Parametras</w:t>
            </w:r>
          </w:p>
        </w:tc>
        <w:tc>
          <w:tcPr>
            <w:tcW w:w="3553" w:type="dxa"/>
            <w:tcBorders>
              <w:top w:val="single" w:sz="4" w:space="0" w:color="auto"/>
              <w:left w:val="nil"/>
              <w:bottom w:val="single" w:sz="4" w:space="0" w:color="auto"/>
              <w:right w:val="single" w:sz="4" w:space="0" w:color="auto"/>
            </w:tcBorders>
            <w:shd w:val="clear" w:color="auto" w:fill="auto"/>
            <w:hideMark/>
          </w:tcPr>
          <w:p w14:paraId="0AC60A8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Aprašymas arba reikšmė</w:t>
            </w:r>
          </w:p>
        </w:tc>
        <w:tc>
          <w:tcPr>
            <w:tcW w:w="2694" w:type="dxa"/>
            <w:tcBorders>
              <w:top w:val="single" w:sz="4" w:space="0" w:color="auto"/>
              <w:left w:val="nil"/>
              <w:bottom w:val="single" w:sz="4" w:space="0" w:color="auto"/>
              <w:right w:val="single" w:sz="4" w:space="0" w:color="auto"/>
            </w:tcBorders>
            <w:shd w:val="clear" w:color="auto" w:fill="auto"/>
            <w:hideMark/>
          </w:tcPr>
          <w:p w14:paraId="6A8DA6D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Atitikimą įrodantys dokumentai</w:t>
            </w:r>
          </w:p>
        </w:tc>
      </w:tr>
      <w:tr w:rsidR="005218A8" w:rsidRPr="0079414C" w14:paraId="76B7CDC4" w14:textId="77777777" w:rsidTr="002D3489">
        <w:trPr>
          <w:trHeight w:val="288"/>
        </w:trPr>
        <w:tc>
          <w:tcPr>
            <w:tcW w:w="10309"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0CD1553" w14:textId="77777777" w:rsidR="005218A8" w:rsidRPr="0079414C" w:rsidRDefault="005218A8" w:rsidP="002D3489">
            <w:pPr>
              <w:pStyle w:val="NoSpacing"/>
              <w:ind w:firstLine="0"/>
              <w:jc w:val="center"/>
              <w:rPr>
                <w:rFonts w:asciiTheme="majorHAnsi" w:hAnsiTheme="majorHAnsi" w:cstheme="majorHAnsi"/>
                <w:sz w:val="22"/>
                <w:szCs w:val="22"/>
              </w:rPr>
            </w:pPr>
            <w:r w:rsidRPr="0079414C">
              <w:rPr>
                <w:rFonts w:asciiTheme="majorHAnsi" w:hAnsiTheme="majorHAnsi" w:cstheme="majorHAnsi"/>
                <w:sz w:val="22"/>
                <w:szCs w:val="22"/>
              </w:rPr>
              <w:t>1. KATILAS</w:t>
            </w:r>
          </w:p>
        </w:tc>
      </w:tr>
      <w:tr w:rsidR="005218A8" w:rsidRPr="0079414C" w14:paraId="410D1CA4" w14:textId="77777777" w:rsidTr="002D3489">
        <w:trPr>
          <w:trHeight w:val="1104"/>
        </w:trPr>
        <w:tc>
          <w:tcPr>
            <w:tcW w:w="816" w:type="dxa"/>
            <w:tcBorders>
              <w:top w:val="nil"/>
              <w:left w:val="single" w:sz="4" w:space="0" w:color="auto"/>
              <w:bottom w:val="single" w:sz="4" w:space="0" w:color="auto"/>
              <w:right w:val="single" w:sz="4" w:space="0" w:color="auto"/>
            </w:tcBorders>
            <w:shd w:val="clear" w:color="auto" w:fill="auto"/>
            <w:hideMark/>
          </w:tcPr>
          <w:p w14:paraId="045DD66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1.1</w:t>
            </w:r>
          </w:p>
        </w:tc>
        <w:tc>
          <w:tcPr>
            <w:tcW w:w="3246" w:type="dxa"/>
            <w:tcBorders>
              <w:top w:val="nil"/>
              <w:left w:val="nil"/>
              <w:bottom w:val="single" w:sz="4" w:space="0" w:color="auto"/>
              <w:right w:val="single" w:sz="4" w:space="0" w:color="auto"/>
            </w:tcBorders>
            <w:shd w:val="clear" w:color="auto" w:fill="auto"/>
            <w:hideMark/>
          </w:tcPr>
          <w:p w14:paraId="1EF642F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tipas</w:t>
            </w:r>
          </w:p>
        </w:tc>
        <w:tc>
          <w:tcPr>
            <w:tcW w:w="3553" w:type="dxa"/>
            <w:tcBorders>
              <w:top w:val="nil"/>
              <w:left w:val="nil"/>
              <w:bottom w:val="single" w:sz="4" w:space="0" w:color="auto"/>
              <w:right w:val="single" w:sz="4" w:space="0" w:color="auto"/>
            </w:tcBorders>
            <w:shd w:val="clear" w:color="auto" w:fill="auto"/>
            <w:hideMark/>
          </w:tcPr>
          <w:p w14:paraId="6873137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Vandens šildymo, dūmavamzdis. </w:t>
            </w:r>
          </w:p>
        </w:tc>
        <w:tc>
          <w:tcPr>
            <w:tcW w:w="2694" w:type="dxa"/>
            <w:tcBorders>
              <w:top w:val="nil"/>
              <w:left w:val="nil"/>
              <w:bottom w:val="single" w:sz="4" w:space="0" w:color="auto"/>
              <w:right w:val="single" w:sz="4" w:space="0" w:color="auto"/>
            </w:tcBorders>
            <w:shd w:val="clear" w:color="auto" w:fill="auto"/>
            <w:hideMark/>
          </w:tcPr>
          <w:p w14:paraId="21BF4029"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02B82EA0" w14:textId="77777777" w:rsidTr="002D3489">
        <w:trPr>
          <w:trHeight w:val="251"/>
        </w:trPr>
        <w:tc>
          <w:tcPr>
            <w:tcW w:w="816" w:type="dxa"/>
            <w:tcBorders>
              <w:top w:val="nil"/>
              <w:left w:val="single" w:sz="4" w:space="0" w:color="auto"/>
              <w:bottom w:val="single" w:sz="4" w:space="0" w:color="auto"/>
              <w:right w:val="single" w:sz="4" w:space="0" w:color="auto"/>
            </w:tcBorders>
            <w:shd w:val="clear" w:color="auto" w:fill="auto"/>
            <w:hideMark/>
          </w:tcPr>
          <w:p w14:paraId="2F109ED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w:t>
            </w:r>
          </w:p>
        </w:tc>
        <w:tc>
          <w:tcPr>
            <w:tcW w:w="3246" w:type="dxa"/>
            <w:tcBorders>
              <w:top w:val="nil"/>
              <w:left w:val="nil"/>
              <w:bottom w:val="single" w:sz="4" w:space="0" w:color="auto"/>
              <w:right w:val="single" w:sz="4" w:space="0" w:color="auto"/>
            </w:tcBorders>
            <w:shd w:val="clear" w:color="auto" w:fill="auto"/>
            <w:hideMark/>
          </w:tcPr>
          <w:p w14:paraId="2BA9663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techniniai rodikliai</w:t>
            </w:r>
          </w:p>
        </w:tc>
        <w:tc>
          <w:tcPr>
            <w:tcW w:w="3553" w:type="dxa"/>
            <w:tcBorders>
              <w:top w:val="nil"/>
              <w:left w:val="nil"/>
              <w:bottom w:val="single" w:sz="4" w:space="0" w:color="auto"/>
              <w:right w:val="single" w:sz="4" w:space="0" w:color="auto"/>
            </w:tcBorders>
            <w:shd w:val="clear" w:color="auto" w:fill="auto"/>
            <w:hideMark/>
          </w:tcPr>
          <w:p w14:paraId="1CC3C90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c>
          <w:tcPr>
            <w:tcW w:w="2694" w:type="dxa"/>
            <w:tcBorders>
              <w:top w:val="nil"/>
              <w:left w:val="nil"/>
              <w:bottom w:val="single" w:sz="4" w:space="0" w:color="auto"/>
              <w:right w:val="single" w:sz="4" w:space="0" w:color="auto"/>
            </w:tcBorders>
            <w:shd w:val="clear" w:color="auto" w:fill="auto"/>
            <w:hideMark/>
          </w:tcPr>
          <w:p w14:paraId="1E03614B" w14:textId="77777777" w:rsidR="005218A8" w:rsidRPr="0079414C" w:rsidRDefault="005218A8" w:rsidP="009E1649">
            <w:pPr>
              <w:pStyle w:val="NoSpacing"/>
              <w:ind w:firstLine="0"/>
              <w:jc w:val="both"/>
              <w:rPr>
                <w:rFonts w:asciiTheme="majorHAnsi" w:hAnsiTheme="majorHAnsi" w:cstheme="majorHAnsi"/>
                <w:sz w:val="22"/>
                <w:szCs w:val="22"/>
              </w:rPr>
            </w:pPr>
          </w:p>
        </w:tc>
      </w:tr>
      <w:tr w:rsidR="005218A8" w:rsidRPr="0079414C" w14:paraId="536C4496" w14:textId="77777777" w:rsidTr="002D3489">
        <w:trPr>
          <w:trHeight w:val="1125"/>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6EE1625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1.2.1</w:t>
            </w:r>
          </w:p>
        </w:tc>
        <w:tc>
          <w:tcPr>
            <w:tcW w:w="3246" w:type="dxa"/>
            <w:tcBorders>
              <w:top w:val="single" w:sz="4" w:space="0" w:color="auto"/>
              <w:left w:val="nil"/>
              <w:bottom w:val="single" w:sz="4" w:space="0" w:color="auto"/>
              <w:right w:val="single" w:sz="4" w:space="0" w:color="auto"/>
            </w:tcBorders>
            <w:shd w:val="clear" w:color="auto" w:fill="auto"/>
            <w:hideMark/>
          </w:tcPr>
          <w:p w14:paraId="5785FED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Naudojamas kuras</w:t>
            </w:r>
          </w:p>
        </w:tc>
        <w:tc>
          <w:tcPr>
            <w:tcW w:w="3553" w:type="dxa"/>
            <w:tcBorders>
              <w:top w:val="single" w:sz="4" w:space="0" w:color="auto"/>
              <w:left w:val="nil"/>
              <w:bottom w:val="single" w:sz="4" w:space="0" w:color="auto"/>
              <w:right w:val="single" w:sz="4" w:space="0" w:color="auto"/>
            </w:tcBorders>
            <w:shd w:val="clear" w:color="auto" w:fill="auto"/>
            <w:hideMark/>
          </w:tcPr>
          <w:p w14:paraId="4A8D81A6"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Katilinėje numatoma naudoti biokurą – medienos skiedra SM2 </w:t>
            </w:r>
            <w:r w:rsidRPr="0079414C">
              <w:rPr>
                <w:rFonts w:asciiTheme="majorHAnsi" w:hAnsiTheme="majorHAnsi" w:cstheme="majorHAnsi"/>
                <w:sz w:val="22"/>
                <w:szCs w:val="22"/>
              </w:rPr>
              <w:br/>
              <w:t>(pagal kuro biržos UAB „Baltpool“ prekybos biokuro produktais skelbiamą techninę specifikaciją</w:t>
            </w:r>
            <w:r w:rsidRPr="0079414C">
              <w:rPr>
                <w:rStyle w:val="FootnoteReference"/>
                <w:rFonts w:asciiTheme="majorHAnsi" w:hAnsiTheme="majorHAnsi" w:cstheme="majorHAnsi"/>
                <w:sz w:val="22"/>
                <w:szCs w:val="22"/>
              </w:rPr>
              <w:footnoteReference w:id="1"/>
            </w:r>
            <w:r w:rsidRPr="0079414C">
              <w:rPr>
                <w:rFonts w:asciiTheme="majorHAnsi" w:hAnsiTheme="majorHAnsi" w:cstheme="majorHAnsi"/>
                <w:sz w:val="22"/>
                <w:szCs w:val="22"/>
              </w:rPr>
              <w:t xml:space="preserve">). </w:t>
            </w:r>
          </w:p>
        </w:tc>
        <w:tc>
          <w:tcPr>
            <w:tcW w:w="2694" w:type="dxa"/>
            <w:tcBorders>
              <w:top w:val="single" w:sz="4" w:space="0" w:color="auto"/>
              <w:left w:val="nil"/>
              <w:bottom w:val="single" w:sz="4" w:space="0" w:color="auto"/>
              <w:right w:val="single" w:sz="4" w:space="0" w:color="auto"/>
            </w:tcBorders>
            <w:shd w:val="clear" w:color="auto" w:fill="auto"/>
            <w:hideMark/>
          </w:tcPr>
          <w:p w14:paraId="31B3A276"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Pirkimo konkursui pateikiamas katilo gamintojo bandymų protokolas</w:t>
            </w:r>
          </w:p>
        </w:tc>
      </w:tr>
      <w:tr w:rsidR="005218A8" w:rsidRPr="0079414C" w14:paraId="7AE79C12" w14:textId="77777777" w:rsidTr="002D3489">
        <w:trPr>
          <w:trHeight w:val="564"/>
        </w:trPr>
        <w:tc>
          <w:tcPr>
            <w:tcW w:w="816" w:type="dxa"/>
            <w:tcBorders>
              <w:top w:val="nil"/>
              <w:left w:val="single" w:sz="4" w:space="0" w:color="auto"/>
              <w:bottom w:val="single" w:sz="4" w:space="0" w:color="auto"/>
              <w:right w:val="single" w:sz="4" w:space="0" w:color="auto"/>
            </w:tcBorders>
            <w:shd w:val="clear" w:color="auto" w:fill="auto"/>
            <w:hideMark/>
          </w:tcPr>
          <w:p w14:paraId="7B8FFF6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1.2.2</w:t>
            </w:r>
          </w:p>
        </w:tc>
        <w:tc>
          <w:tcPr>
            <w:tcW w:w="3246" w:type="dxa"/>
            <w:tcBorders>
              <w:top w:val="nil"/>
              <w:left w:val="nil"/>
              <w:bottom w:val="single" w:sz="4" w:space="0" w:color="auto"/>
              <w:right w:val="single" w:sz="4" w:space="0" w:color="auto"/>
            </w:tcBorders>
            <w:shd w:val="clear" w:color="auto" w:fill="auto"/>
            <w:hideMark/>
          </w:tcPr>
          <w:p w14:paraId="5E4665F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Garantinis kuras katilo rodiklių nustatymui</w:t>
            </w:r>
          </w:p>
        </w:tc>
        <w:tc>
          <w:tcPr>
            <w:tcW w:w="3553" w:type="dxa"/>
            <w:tcBorders>
              <w:top w:val="nil"/>
              <w:left w:val="nil"/>
              <w:bottom w:val="single" w:sz="4" w:space="0" w:color="auto"/>
              <w:right w:val="single" w:sz="4" w:space="0" w:color="auto"/>
            </w:tcBorders>
            <w:shd w:val="clear" w:color="auto" w:fill="auto"/>
            <w:hideMark/>
          </w:tcPr>
          <w:p w14:paraId="4DC19FB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35-55% drėgnumo.</w:t>
            </w:r>
          </w:p>
        </w:tc>
        <w:tc>
          <w:tcPr>
            <w:tcW w:w="2694" w:type="dxa"/>
            <w:tcBorders>
              <w:top w:val="nil"/>
              <w:left w:val="nil"/>
              <w:bottom w:val="single" w:sz="4" w:space="0" w:color="auto"/>
              <w:right w:val="single" w:sz="4" w:space="0" w:color="auto"/>
            </w:tcBorders>
            <w:shd w:val="clear" w:color="auto" w:fill="auto"/>
            <w:hideMark/>
          </w:tcPr>
          <w:p w14:paraId="1818650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30AF7E88" w14:textId="77777777" w:rsidTr="002D3489">
        <w:trPr>
          <w:trHeight w:val="576"/>
        </w:trPr>
        <w:tc>
          <w:tcPr>
            <w:tcW w:w="816" w:type="dxa"/>
            <w:tcBorders>
              <w:top w:val="nil"/>
              <w:left w:val="single" w:sz="4" w:space="0" w:color="auto"/>
              <w:bottom w:val="single" w:sz="4" w:space="0" w:color="auto"/>
              <w:right w:val="single" w:sz="4" w:space="0" w:color="auto"/>
            </w:tcBorders>
            <w:shd w:val="clear" w:color="auto" w:fill="auto"/>
            <w:hideMark/>
          </w:tcPr>
          <w:p w14:paraId="225B4E0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1.2.3</w:t>
            </w:r>
          </w:p>
        </w:tc>
        <w:tc>
          <w:tcPr>
            <w:tcW w:w="3246" w:type="dxa"/>
            <w:tcBorders>
              <w:top w:val="nil"/>
              <w:left w:val="nil"/>
              <w:bottom w:val="single" w:sz="4" w:space="0" w:color="auto"/>
              <w:right w:val="single" w:sz="4" w:space="0" w:color="auto"/>
            </w:tcBorders>
            <w:shd w:val="clear" w:color="auto" w:fill="auto"/>
            <w:hideMark/>
          </w:tcPr>
          <w:p w14:paraId="23CD6D8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Nominalus šiluminis galingumas (Qn)</w:t>
            </w:r>
          </w:p>
        </w:tc>
        <w:tc>
          <w:tcPr>
            <w:tcW w:w="3553" w:type="dxa"/>
            <w:tcBorders>
              <w:top w:val="nil"/>
              <w:left w:val="nil"/>
              <w:bottom w:val="single" w:sz="4" w:space="0" w:color="auto"/>
              <w:right w:val="single" w:sz="4" w:space="0" w:color="auto"/>
            </w:tcBorders>
            <w:shd w:val="clear" w:color="auto" w:fill="auto"/>
            <w:hideMark/>
          </w:tcPr>
          <w:p w14:paraId="1AEFF87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400-499 kW</w:t>
            </w:r>
          </w:p>
        </w:tc>
        <w:tc>
          <w:tcPr>
            <w:tcW w:w="2694" w:type="dxa"/>
            <w:tcBorders>
              <w:top w:val="nil"/>
              <w:left w:val="nil"/>
              <w:bottom w:val="single" w:sz="4" w:space="0" w:color="auto"/>
              <w:right w:val="single" w:sz="4" w:space="0" w:color="auto"/>
            </w:tcBorders>
            <w:shd w:val="clear" w:color="auto" w:fill="auto"/>
            <w:hideMark/>
          </w:tcPr>
          <w:p w14:paraId="031AA81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5BB377AE" w14:textId="77777777" w:rsidTr="002D3489">
        <w:trPr>
          <w:trHeight w:val="576"/>
        </w:trPr>
        <w:tc>
          <w:tcPr>
            <w:tcW w:w="816" w:type="dxa"/>
            <w:tcBorders>
              <w:top w:val="nil"/>
              <w:left w:val="single" w:sz="4" w:space="0" w:color="auto"/>
              <w:bottom w:val="single" w:sz="4" w:space="0" w:color="auto"/>
              <w:right w:val="single" w:sz="4" w:space="0" w:color="auto"/>
            </w:tcBorders>
            <w:shd w:val="clear" w:color="auto" w:fill="auto"/>
            <w:hideMark/>
          </w:tcPr>
          <w:p w14:paraId="5795EAC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1.2.4</w:t>
            </w:r>
          </w:p>
        </w:tc>
        <w:tc>
          <w:tcPr>
            <w:tcW w:w="3246" w:type="dxa"/>
            <w:tcBorders>
              <w:top w:val="nil"/>
              <w:left w:val="nil"/>
              <w:bottom w:val="single" w:sz="4" w:space="0" w:color="auto"/>
              <w:right w:val="single" w:sz="4" w:space="0" w:color="auto"/>
            </w:tcBorders>
            <w:shd w:val="clear" w:color="auto" w:fill="auto"/>
            <w:hideMark/>
          </w:tcPr>
          <w:p w14:paraId="2D5C5D5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Mažiausias šiluminis galingumas (Qmin)</w:t>
            </w:r>
          </w:p>
        </w:tc>
        <w:tc>
          <w:tcPr>
            <w:tcW w:w="3553" w:type="dxa"/>
            <w:tcBorders>
              <w:top w:val="nil"/>
              <w:left w:val="nil"/>
              <w:bottom w:val="single" w:sz="4" w:space="0" w:color="auto"/>
              <w:right w:val="single" w:sz="4" w:space="0" w:color="auto"/>
            </w:tcBorders>
            <w:shd w:val="clear" w:color="auto" w:fill="auto"/>
            <w:hideMark/>
          </w:tcPr>
          <w:p w14:paraId="4B766B7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125  kW</w:t>
            </w:r>
          </w:p>
        </w:tc>
        <w:tc>
          <w:tcPr>
            <w:tcW w:w="2694" w:type="dxa"/>
            <w:tcBorders>
              <w:top w:val="nil"/>
              <w:left w:val="nil"/>
              <w:bottom w:val="single" w:sz="4" w:space="0" w:color="auto"/>
              <w:right w:val="single" w:sz="4" w:space="0" w:color="auto"/>
            </w:tcBorders>
            <w:shd w:val="clear" w:color="auto" w:fill="auto"/>
            <w:hideMark/>
          </w:tcPr>
          <w:p w14:paraId="1904797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38E34DC0" w14:textId="77777777" w:rsidTr="002D3489">
        <w:trPr>
          <w:trHeight w:val="668"/>
        </w:trPr>
        <w:tc>
          <w:tcPr>
            <w:tcW w:w="816" w:type="dxa"/>
            <w:tcBorders>
              <w:top w:val="nil"/>
              <w:left w:val="single" w:sz="4" w:space="0" w:color="auto"/>
              <w:bottom w:val="single" w:sz="4" w:space="0" w:color="auto"/>
              <w:right w:val="single" w:sz="4" w:space="0" w:color="auto"/>
            </w:tcBorders>
            <w:shd w:val="clear" w:color="auto" w:fill="auto"/>
            <w:hideMark/>
          </w:tcPr>
          <w:p w14:paraId="0F033EA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1.2.5</w:t>
            </w:r>
          </w:p>
        </w:tc>
        <w:tc>
          <w:tcPr>
            <w:tcW w:w="3246" w:type="dxa"/>
            <w:tcBorders>
              <w:top w:val="nil"/>
              <w:left w:val="nil"/>
              <w:bottom w:val="single" w:sz="4" w:space="0" w:color="auto"/>
              <w:right w:val="single" w:sz="4" w:space="0" w:color="auto"/>
            </w:tcBorders>
            <w:shd w:val="clear" w:color="auto" w:fill="auto"/>
            <w:hideMark/>
          </w:tcPr>
          <w:p w14:paraId="0A88655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Naudingo veikimo koeficientas be ekonomaizerio, ne mažiau</w:t>
            </w:r>
          </w:p>
        </w:tc>
        <w:tc>
          <w:tcPr>
            <w:tcW w:w="3553" w:type="dxa"/>
            <w:tcBorders>
              <w:top w:val="nil"/>
              <w:left w:val="nil"/>
              <w:bottom w:val="single" w:sz="4" w:space="0" w:color="auto"/>
              <w:right w:val="single" w:sz="4" w:space="0" w:color="auto"/>
            </w:tcBorders>
            <w:shd w:val="clear" w:color="auto" w:fill="auto"/>
            <w:hideMark/>
          </w:tcPr>
          <w:p w14:paraId="2DA4831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85%</w:t>
            </w:r>
          </w:p>
        </w:tc>
        <w:tc>
          <w:tcPr>
            <w:tcW w:w="2694" w:type="dxa"/>
            <w:tcBorders>
              <w:top w:val="nil"/>
              <w:left w:val="nil"/>
              <w:bottom w:val="single" w:sz="4" w:space="0" w:color="auto"/>
              <w:right w:val="single" w:sz="4" w:space="0" w:color="auto"/>
            </w:tcBorders>
            <w:shd w:val="clear" w:color="auto" w:fill="auto"/>
            <w:hideMark/>
          </w:tcPr>
          <w:p w14:paraId="1B44C91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5A7D4AE5" w14:textId="77777777" w:rsidTr="002D3489">
        <w:trPr>
          <w:trHeight w:val="550"/>
        </w:trPr>
        <w:tc>
          <w:tcPr>
            <w:tcW w:w="816" w:type="dxa"/>
            <w:tcBorders>
              <w:top w:val="nil"/>
              <w:left w:val="single" w:sz="4" w:space="0" w:color="auto"/>
              <w:bottom w:val="single" w:sz="4" w:space="0" w:color="auto"/>
              <w:right w:val="single" w:sz="4" w:space="0" w:color="auto"/>
            </w:tcBorders>
            <w:shd w:val="clear" w:color="auto" w:fill="auto"/>
            <w:hideMark/>
          </w:tcPr>
          <w:p w14:paraId="032A82C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1.2.6</w:t>
            </w:r>
          </w:p>
        </w:tc>
        <w:tc>
          <w:tcPr>
            <w:tcW w:w="3246" w:type="dxa"/>
            <w:tcBorders>
              <w:top w:val="nil"/>
              <w:left w:val="nil"/>
              <w:bottom w:val="single" w:sz="4" w:space="0" w:color="auto"/>
              <w:right w:val="single" w:sz="4" w:space="0" w:color="auto"/>
            </w:tcBorders>
            <w:shd w:val="clear" w:color="auto" w:fill="auto"/>
            <w:hideMark/>
          </w:tcPr>
          <w:p w14:paraId="10E8302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didžiausias leistinas darbinis slėgis, ne mažiau</w:t>
            </w:r>
          </w:p>
        </w:tc>
        <w:tc>
          <w:tcPr>
            <w:tcW w:w="3553" w:type="dxa"/>
            <w:tcBorders>
              <w:top w:val="nil"/>
              <w:left w:val="nil"/>
              <w:bottom w:val="single" w:sz="4" w:space="0" w:color="auto"/>
              <w:right w:val="single" w:sz="4" w:space="0" w:color="auto"/>
            </w:tcBorders>
            <w:shd w:val="clear" w:color="auto" w:fill="auto"/>
            <w:hideMark/>
          </w:tcPr>
          <w:p w14:paraId="368C784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6 bar</w:t>
            </w:r>
          </w:p>
        </w:tc>
        <w:tc>
          <w:tcPr>
            <w:tcW w:w="2694" w:type="dxa"/>
            <w:tcBorders>
              <w:top w:val="nil"/>
              <w:left w:val="nil"/>
              <w:bottom w:val="single" w:sz="4" w:space="0" w:color="auto"/>
              <w:right w:val="single" w:sz="4" w:space="0" w:color="auto"/>
            </w:tcBorders>
            <w:shd w:val="clear" w:color="auto" w:fill="auto"/>
            <w:hideMark/>
          </w:tcPr>
          <w:p w14:paraId="45EE1A8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7A4A7F7A" w14:textId="77777777" w:rsidTr="002D3489">
        <w:trPr>
          <w:trHeight w:val="558"/>
        </w:trPr>
        <w:tc>
          <w:tcPr>
            <w:tcW w:w="816" w:type="dxa"/>
            <w:tcBorders>
              <w:top w:val="nil"/>
              <w:left w:val="single" w:sz="4" w:space="0" w:color="auto"/>
              <w:bottom w:val="single" w:sz="4" w:space="0" w:color="auto"/>
              <w:right w:val="single" w:sz="4" w:space="0" w:color="auto"/>
            </w:tcBorders>
            <w:shd w:val="clear" w:color="auto" w:fill="auto"/>
            <w:hideMark/>
          </w:tcPr>
          <w:p w14:paraId="13AF0B7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1.2.7</w:t>
            </w:r>
          </w:p>
        </w:tc>
        <w:tc>
          <w:tcPr>
            <w:tcW w:w="3246" w:type="dxa"/>
            <w:tcBorders>
              <w:top w:val="nil"/>
              <w:left w:val="nil"/>
              <w:bottom w:val="single" w:sz="4" w:space="0" w:color="auto"/>
              <w:right w:val="single" w:sz="4" w:space="0" w:color="auto"/>
            </w:tcBorders>
            <w:shd w:val="clear" w:color="auto" w:fill="auto"/>
            <w:hideMark/>
          </w:tcPr>
          <w:p w14:paraId="3D57604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mažiausias leistinas darbinis slėgis, ne daugiau</w:t>
            </w:r>
          </w:p>
        </w:tc>
        <w:tc>
          <w:tcPr>
            <w:tcW w:w="3553" w:type="dxa"/>
            <w:tcBorders>
              <w:top w:val="nil"/>
              <w:left w:val="nil"/>
              <w:bottom w:val="single" w:sz="4" w:space="0" w:color="auto"/>
              <w:right w:val="single" w:sz="4" w:space="0" w:color="auto"/>
            </w:tcBorders>
            <w:shd w:val="clear" w:color="auto" w:fill="auto"/>
            <w:hideMark/>
          </w:tcPr>
          <w:p w14:paraId="5C16007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2,5 bar</w:t>
            </w:r>
          </w:p>
        </w:tc>
        <w:tc>
          <w:tcPr>
            <w:tcW w:w="2694" w:type="dxa"/>
            <w:tcBorders>
              <w:top w:val="nil"/>
              <w:left w:val="nil"/>
              <w:bottom w:val="single" w:sz="4" w:space="0" w:color="auto"/>
              <w:right w:val="single" w:sz="4" w:space="0" w:color="auto"/>
            </w:tcBorders>
            <w:shd w:val="clear" w:color="auto" w:fill="auto"/>
            <w:hideMark/>
          </w:tcPr>
          <w:p w14:paraId="531C287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69F0FBCD" w14:textId="77777777" w:rsidTr="002D3489">
        <w:trPr>
          <w:trHeight w:val="576"/>
        </w:trPr>
        <w:tc>
          <w:tcPr>
            <w:tcW w:w="816" w:type="dxa"/>
            <w:tcBorders>
              <w:top w:val="nil"/>
              <w:left w:val="single" w:sz="4" w:space="0" w:color="auto"/>
              <w:bottom w:val="single" w:sz="4" w:space="0" w:color="auto"/>
              <w:right w:val="single" w:sz="4" w:space="0" w:color="auto"/>
            </w:tcBorders>
            <w:shd w:val="clear" w:color="auto" w:fill="auto"/>
            <w:hideMark/>
          </w:tcPr>
          <w:p w14:paraId="1709686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1.2.8</w:t>
            </w:r>
          </w:p>
        </w:tc>
        <w:tc>
          <w:tcPr>
            <w:tcW w:w="3246" w:type="dxa"/>
            <w:tcBorders>
              <w:top w:val="nil"/>
              <w:left w:val="nil"/>
              <w:bottom w:val="single" w:sz="4" w:space="0" w:color="auto"/>
              <w:right w:val="single" w:sz="4" w:space="0" w:color="auto"/>
            </w:tcBorders>
            <w:shd w:val="clear" w:color="auto" w:fill="auto"/>
            <w:hideMark/>
          </w:tcPr>
          <w:p w14:paraId="5EF60AD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Didžiausia leistina katilo vandens temperatūra</w:t>
            </w:r>
          </w:p>
        </w:tc>
        <w:tc>
          <w:tcPr>
            <w:tcW w:w="3553" w:type="dxa"/>
            <w:tcBorders>
              <w:top w:val="nil"/>
              <w:left w:val="nil"/>
              <w:bottom w:val="single" w:sz="4" w:space="0" w:color="auto"/>
              <w:right w:val="single" w:sz="4" w:space="0" w:color="auto"/>
            </w:tcBorders>
            <w:shd w:val="clear" w:color="auto" w:fill="auto"/>
            <w:hideMark/>
          </w:tcPr>
          <w:p w14:paraId="200B678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110°C</w:t>
            </w:r>
          </w:p>
        </w:tc>
        <w:tc>
          <w:tcPr>
            <w:tcW w:w="2694" w:type="dxa"/>
            <w:tcBorders>
              <w:top w:val="nil"/>
              <w:left w:val="nil"/>
              <w:bottom w:val="single" w:sz="4" w:space="0" w:color="auto"/>
              <w:right w:val="single" w:sz="4" w:space="0" w:color="auto"/>
            </w:tcBorders>
            <w:shd w:val="clear" w:color="auto" w:fill="auto"/>
            <w:hideMark/>
          </w:tcPr>
          <w:p w14:paraId="7090469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62606DAC" w14:textId="77777777" w:rsidTr="002D3489">
        <w:trPr>
          <w:trHeight w:val="552"/>
        </w:trPr>
        <w:tc>
          <w:tcPr>
            <w:tcW w:w="816" w:type="dxa"/>
            <w:tcBorders>
              <w:top w:val="nil"/>
              <w:left w:val="single" w:sz="4" w:space="0" w:color="auto"/>
              <w:bottom w:val="single" w:sz="4" w:space="0" w:color="auto"/>
              <w:right w:val="single" w:sz="4" w:space="0" w:color="auto"/>
            </w:tcBorders>
            <w:shd w:val="clear" w:color="auto" w:fill="auto"/>
            <w:hideMark/>
          </w:tcPr>
          <w:p w14:paraId="5CF8C58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1.2.9</w:t>
            </w:r>
          </w:p>
        </w:tc>
        <w:tc>
          <w:tcPr>
            <w:tcW w:w="3246" w:type="dxa"/>
            <w:tcBorders>
              <w:top w:val="nil"/>
              <w:left w:val="nil"/>
              <w:bottom w:val="single" w:sz="4" w:space="0" w:color="auto"/>
              <w:right w:val="single" w:sz="4" w:space="0" w:color="auto"/>
            </w:tcBorders>
            <w:shd w:val="clear" w:color="auto" w:fill="auto"/>
            <w:hideMark/>
          </w:tcPr>
          <w:p w14:paraId="4EBDE47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Išeinančių dūmų temperatūra ne daugiau kaip</w:t>
            </w:r>
          </w:p>
        </w:tc>
        <w:tc>
          <w:tcPr>
            <w:tcW w:w="3553" w:type="dxa"/>
            <w:tcBorders>
              <w:top w:val="nil"/>
              <w:left w:val="nil"/>
              <w:bottom w:val="single" w:sz="4" w:space="0" w:color="auto"/>
              <w:right w:val="single" w:sz="4" w:space="0" w:color="auto"/>
            </w:tcBorders>
            <w:shd w:val="clear" w:color="auto" w:fill="auto"/>
            <w:hideMark/>
          </w:tcPr>
          <w:p w14:paraId="65F38E9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190°C</w:t>
            </w:r>
          </w:p>
        </w:tc>
        <w:tc>
          <w:tcPr>
            <w:tcW w:w="2694" w:type="dxa"/>
            <w:tcBorders>
              <w:top w:val="nil"/>
              <w:left w:val="nil"/>
              <w:bottom w:val="single" w:sz="4" w:space="0" w:color="auto"/>
              <w:right w:val="single" w:sz="4" w:space="0" w:color="auto"/>
            </w:tcBorders>
            <w:shd w:val="clear" w:color="auto" w:fill="auto"/>
            <w:hideMark/>
          </w:tcPr>
          <w:p w14:paraId="4BB10D8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28E4FCFF" w14:textId="77777777" w:rsidTr="002D3489">
        <w:trPr>
          <w:trHeight w:val="549"/>
        </w:trPr>
        <w:tc>
          <w:tcPr>
            <w:tcW w:w="816" w:type="dxa"/>
            <w:tcBorders>
              <w:top w:val="nil"/>
              <w:left w:val="single" w:sz="4" w:space="0" w:color="auto"/>
              <w:bottom w:val="single" w:sz="4" w:space="0" w:color="auto"/>
              <w:right w:val="single" w:sz="4" w:space="0" w:color="auto"/>
            </w:tcBorders>
            <w:shd w:val="clear" w:color="auto" w:fill="auto"/>
            <w:hideMark/>
          </w:tcPr>
          <w:p w14:paraId="285C4ED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1.3</w:t>
            </w:r>
          </w:p>
        </w:tc>
        <w:tc>
          <w:tcPr>
            <w:tcW w:w="3246" w:type="dxa"/>
            <w:tcBorders>
              <w:top w:val="nil"/>
              <w:left w:val="nil"/>
              <w:bottom w:val="single" w:sz="4" w:space="0" w:color="auto"/>
              <w:right w:val="single" w:sz="4" w:space="0" w:color="auto"/>
            </w:tcBorders>
            <w:shd w:val="clear" w:color="auto" w:fill="auto"/>
            <w:hideMark/>
          </w:tcPr>
          <w:p w14:paraId="7848F1B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šilumokaitis</w:t>
            </w:r>
          </w:p>
        </w:tc>
        <w:tc>
          <w:tcPr>
            <w:tcW w:w="3553" w:type="dxa"/>
            <w:tcBorders>
              <w:top w:val="nil"/>
              <w:left w:val="nil"/>
              <w:bottom w:val="single" w:sz="4" w:space="0" w:color="auto"/>
              <w:right w:val="single" w:sz="4" w:space="0" w:color="auto"/>
            </w:tcBorders>
            <w:shd w:val="clear" w:color="auto" w:fill="auto"/>
            <w:hideMark/>
          </w:tcPr>
          <w:p w14:paraId="216D8CA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Dūmavamzdis.</w:t>
            </w:r>
          </w:p>
        </w:tc>
        <w:tc>
          <w:tcPr>
            <w:tcW w:w="2694" w:type="dxa"/>
            <w:tcBorders>
              <w:top w:val="nil"/>
              <w:left w:val="nil"/>
              <w:bottom w:val="single" w:sz="4" w:space="0" w:color="auto"/>
              <w:right w:val="single" w:sz="4" w:space="0" w:color="auto"/>
            </w:tcBorders>
            <w:shd w:val="clear" w:color="auto" w:fill="auto"/>
            <w:hideMark/>
          </w:tcPr>
          <w:p w14:paraId="02BA1C6B" w14:textId="77777777" w:rsidR="005218A8" w:rsidRPr="0079414C" w:rsidRDefault="005218A8" w:rsidP="002D3489">
            <w:pPr>
              <w:pStyle w:val="NoSpacing"/>
              <w:ind w:firstLine="0"/>
              <w:rPr>
                <w:rFonts w:asciiTheme="majorHAnsi" w:hAnsiTheme="majorHAnsi" w:cstheme="majorHAnsi"/>
                <w:sz w:val="22"/>
                <w:szCs w:val="22"/>
              </w:rPr>
            </w:pPr>
          </w:p>
          <w:p w14:paraId="38E0F35D"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152879B5" w14:textId="77777777" w:rsidTr="002D3489">
        <w:trPr>
          <w:trHeight w:val="2418"/>
        </w:trPr>
        <w:tc>
          <w:tcPr>
            <w:tcW w:w="816" w:type="dxa"/>
            <w:tcBorders>
              <w:top w:val="nil"/>
              <w:left w:val="single" w:sz="4" w:space="0" w:color="auto"/>
              <w:bottom w:val="single" w:sz="4" w:space="0" w:color="auto"/>
              <w:right w:val="single" w:sz="4" w:space="0" w:color="auto"/>
            </w:tcBorders>
            <w:shd w:val="clear" w:color="auto" w:fill="auto"/>
            <w:hideMark/>
          </w:tcPr>
          <w:p w14:paraId="73CA94A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1.3.1</w:t>
            </w:r>
          </w:p>
        </w:tc>
        <w:tc>
          <w:tcPr>
            <w:tcW w:w="3246" w:type="dxa"/>
            <w:tcBorders>
              <w:top w:val="nil"/>
              <w:left w:val="nil"/>
              <w:bottom w:val="single" w:sz="4" w:space="0" w:color="auto"/>
              <w:right w:val="single" w:sz="4" w:space="0" w:color="auto"/>
            </w:tcBorders>
            <w:shd w:val="clear" w:color="auto" w:fill="auto"/>
            <w:hideMark/>
          </w:tcPr>
          <w:p w14:paraId="3DB6D37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Dūmavamzdžių valymas</w:t>
            </w:r>
          </w:p>
        </w:tc>
        <w:tc>
          <w:tcPr>
            <w:tcW w:w="3553" w:type="dxa"/>
            <w:tcBorders>
              <w:top w:val="nil"/>
              <w:left w:val="nil"/>
              <w:bottom w:val="single" w:sz="4" w:space="0" w:color="auto"/>
              <w:right w:val="single" w:sz="4" w:space="0" w:color="auto"/>
            </w:tcBorders>
            <w:shd w:val="clear" w:color="auto" w:fill="auto"/>
            <w:hideMark/>
          </w:tcPr>
          <w:p w14:paraId="29DA762F"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Pneumo impulsinis, galintis veikti  automatiniu režimu t. y. laisvai užsiduodamu apipūtimo periodiškumu. Įrangos komponentai (talpyklos)  turi  atitikti  Europos parlamento  slėginės įrangos direktyvos 2014/68/ES reikalavimus, turi būti  paženklinta CE ženklu. Pneumo impulso kryptis turi būti pagal dūmų judėjimo kryptį šilumokaityje. Katilas komplektuojamas su pneumo impulsiniu valymo įrankiu dūmavamzdžių valymui sezoninių ar periodinių apžiūrų metu. </w:t>
            </w:r>
          </w:p>
        </w:tc>
        <w:tc>
          <w:tcPr>
            <w:tcW w:w="2694" w:type="dxa"/>
            <w:tcBorders>
              <w:top w:val="nil"/>
              <w:left w:val="nil"/>
              <w:bottom w:val="single" w:sz="4" w:space="0" w:color="auto"/>
              <w:right w:val="single" w:sz="4" w:space="0" w:color="auto"/>
            </w:tcBorders>
            <w:shd w:val="clear" w:color="auto" w:fill="auto"/>
            <w:hideMark/>
          </w:tcPr>
          <w:p w14:paraId="3CF4C4A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 įrangos gamintojo atitikties deklaracija.</w:t>
            </w:r>
          </w:p>
        </w:tc>
      </w:tr>
      <w:tr w:rsidR="005218A8" w:rsidRPr="0079414C" w14:paraId="0F92E9D6" w14:textId="77777777" w:rsidTr="002D3489">
        <w:trPr>
          <w:trHeight w:val="1322"/>
        </w:trPr>
        <w:tc>
          <w:tcPr>
            <w:tcW w:w="816" w:type="dxa"/>
            <w:tcBorders>
              <w:top w:val="nil"/>
              <w:left w:val="single" w:sz="4" w:space="0" w:color="auto"/>
              <w:bottom w:val="single" w:sz="4" w:space="0" w:color="auto"/>
              <w:right w:val="single" w:sz="4" w:space="0" w:color="auto"/>
            </w:tcBorders>
            <w:shd w:val="clear" w:color="auto" w:fill="auto"/>
            <w:hideMark/>
          </w:tcPr>
          <w:p w14:paraId="4CD1DC1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1.3.2</w:t>
            </w:r>
          </w:p>
        </w:tc>
        <w:tc>
          <w:tcPr>
            <w:tcW w:w="3246" w:type="dxa"/>
            <w:tcBorders>
              <w:top w:val="nil"/>
              <w:left w:val="nil"/>
              <w:bottom w:val="single" w:sz="4" w:space="0" w:color="auto"/>
              <w:right w:val="single" w:sz="4" w:space="0" w:color="auto"/>
            </w:tcBorders>
            <w:shd w:val="clear" w:color="auto" w:fill="auto"/>
            <w:hideMark/>
          </w:tcPr>
          <w:p w14:paraId="29F50ED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Dūmavamzdžių aptarnavimas ir remontas</w:t>
            </w:r>
          </w:p>
        </w:tc>
        <w:tc>
          <w:tcPr>
            <w:tcW w:w="3553" w:type="dxa"/>
            <w:tcBorders>
              <w:top w:val="nil"/>
              <w:left w:val="nil"/>
              <w:bottom w:val="single" w:sz="4" w:space="0" w:color="auto"/>
              <w:right w:val="single" w:sz="4" w:space="0" w:color="auto"/>
            </w:tcBorders>
            <w:shd w:val="clear" w:color="auto" w:fill="auto"/>
            <w:hideMark/>
          </w:tcPr>
          <w:p w14:paraId="3946EF3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Dūmavamzdžių valymui rankiniu būdu katilas turi turėti  dūmavamzdžių plokštės aptarnavimo   duris, kurios skirtos dūmavamzdžių išvalymui arba remontui. Durų kiekis ir dydis turi būti pakankamas pilnam dūmavazdžių vidaus išvalymui. Jei valymo darbams reikalingos aikštelės, tiekėjas sumontuoja aikšteles.</w:t>
            </w:r>
          </w:p>
          <w:p w14:paraId="7154427C" w14:textId="77777777" w:rsidR="005218A8" w:rsidRPr="0079414C" w:rsidRDefault="005218A8" w:rsidP="002D3489">
            <w:pPr>
              <w:pStyle w:val="NoSpacing"/>
              <w:ind w:firstLine="0"/>
              <w:rPr>
                <w:rFonts w:asciiTheme="majorHAnsi" w:hAnsiTheme="majorHAnsi" w:cstheme="majorHAnsi"/>
                <w:b/>
                <w:bCs/>
                <w:i/>
                <w:iCs/>
                <w:sz w:val="22"/>
                <w:szCs w:val="22"/>
                <w:u w:val="single"/>
              </w:rPr>
            </w:pPr>
          </w:p>
        </w:tc>
        <w:tc>
          <w:tcPr>
            <w:tcW w:w="2694" w:type="dxa"/>
            <w:tcBorders>
              <w:top w:val="nil"/>
              <w:left w:val="nil"/>
              <w:bottom w:val="single" w:sz="4" w:space="0" w:color="auto"/>
              <w:right w:val="single" w:sz="4" w:space="0" w:color="auto"/>
            </w:tcBorders>
            <w:shd w:val="clear" w:color="auto" w:fill="auto"/>
            <w:hideMark/>
          </w:tcPr>
          <w:p w14:paraId="488774A6"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23ED8EAA" w14:textId="77777777" w:rsidTr="002D3489">
        <w:trPr>
          <w:trHeight w:val="288"/>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12216EF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w:t>
            </w:r>
          </w:p>
        </w:tc>
        <w:tc>
          <w:tcPr>
            <w:tcW w:w="3246" w:type="dxa"/>
            <w:tcBorders>
              <w:top w:val="single" w:sz="4" w:space="0" w:color="auto"/>
              <w:left w:val="nil"/>
              <w:bottom w:val="single" w:sz="4" w:space="0" w:color="auto"/>
              <w:right w:val="single" w:sz="4" w:space="0" w:color="auto"/>
            </w:tcBorders>
            <w:shd w:val="clear" w:color="auto" w:fill="auto"/>
            <w:hideMark/>
          </w:tcPr>
          <w:p w14:paraId="27A9CFD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pakura</w:t>
            </w:r>
          </w:p>
        </w:tc>
        <w:tc>
          <w:tcPr>
            <w:tcW w:w="3553" w:type="dxa"/>
            <w:tcBorders>
              <w:top w:val="single" w:sz="4" w:space="0" w:color="auto"/>
              <w:left w:val="nil"/>
              <w:bottom w:val="single" w:sz="4" w:space="0" w:color="auto"/>
              <w:right w:val="single" w:sz="4" w:space="0" w:color="auto"/>
            </w:tcBorders>
            <w:shd w:val="clear" w:color="auto" w:fill="auto"/>
            <w:hideMark/>
          </w:tcPr>
          <w:p w14:paraId="389859F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Judančio ardyno tipo</w:t>
            </w:r>
          </w:p>
        </w:tc>
        <w:tc>
          <w:tcPr>
            <w:tcW w:w="2694" w:type="dxa"/>
            <w:tcBorders>
              <w:top w:val="single" w:sz="4" w:space="0" w:color="auto"/>
              <w:left w:val="nil"/>
              <w:bottom w:val="single" w:sz="4" w:space="0" w:color="auto"/>
              <w:right w:val="single" w:sz="4" w:space="0" w:color="auto"/>
            </w:tcBorders>
            <w:shd w:val="clear" w:color="auto" w:fill="auto"/>
            <w:hideMark/>
          </w:tcPr>
          <w:p w14:paraId="47BFCB78"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64FFC3F8" w14:textId="77777777" w:rsidTr="002D3489">
        <w:trPr>
          <w:trHeight w:val="1488"/>
        </w:trPr>
        <w:tc>
          <w:tcPr>
            <w:tcW w:w="816" w:type="dxa"/>
            <w:tcBorders>
              <w:top w:val="nil"/>
              <w:left w:val="single" w:sz="4" w:space="0" w:color="auto"/>
              <w:bottom w:val="single" w:sz="4" w:space="0" w:color="auto"/>
              <w:right w:val="single" w:sz="4" w:space="0" w:color="auto"/>
            </w:tcBorders>
            <w:shd w:val="clear" w:color="auto" w:fill="auto"/>
            <w:hideMark/>
          </w:tcPr>
          <w:p w14:paraId="6B86E1F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1.4.1</w:t>
            </w:r>
          </w:p>
        </w:tc>
        <w:tc>
          <w:tcPr>
            <w:tcW w:w="3246" w:type="dxa"/>
            <w:tcBorders>
              <w:top w:val="nil"/>
              <w:left w:val="nil"/>
              <w:bottom w:val="single" w:sz="4" w:space="0" w:color="auto"/>
              <w:right w:val="single" w:sz="4" w:space="0" w:color="auto"/>
            </w:tcBorders>
            <w:shd w:val="clear" w:color="auto" w:fill="auto"/>
            <w:hideMark/>
          </w:tcPr>
          <w:p w14:paraId="3097317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Pakuros korpusas</w:t>
            </w:r>
          </w:p>
        </w:tc>
        <w:tc>
          <w:tcPr>
            <w:tcW w:w="3553" w:type="dxa"/>
            <w:tcBorders>
              <w:top w:val="nil"/>
              <w:left w:val="nil"/>
              <w:bottom w:val="single" w:sz="4" w:space="0" w:color="auto"/>
              <w:right w:val="single" w:sz="4" w:space="0" w:color="auto"/>
            </w:tcBorders>
            <w:shd w:val="clear" w:color="auto" w:fill="auto"/>
            <w:hideMark/>
          </w:tcPr>
          <w:p w14:paraId="3350BA2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Katilo pakuros korpusas, turintis įrengtas gilzes matavimo ir kontrolės prietaisams ir reikiamą kiekį atidaromų durelių (liukų) patogiai įrangos apžiūrai, valymui ar atskirų detalių keitimui. </w:t>
            </w:r>
          </w:p>
        </w:tc>
        <w:tc>
          <w:tcPr>
            <w:tcW w:w="2694" w:type="dxa"/>
            <w:tcBorders>
              <w:top w:val="nil"/>
              <w:left w:val="nil"/>
              <w:bottom w:val="single" w:sz="4" w:space="0" w:color="auto"/>
              <w:right w:val="single" w:sz="4" w:space="0" w:color="auto"/>
            </w:tcBorders>
            <w:shd w:val="clear" w:color="auto" w:fill="auto"/>
            <w:hideMark/>
          </w:tcPr>
          <w:p w14:paraId="3B025EE8"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4D70C3E4" w14:textId="77777777" w:rsidTr="002D3489">
        <w:trPr>
          <w:trHeight w:val="1152"/>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430DEB3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1.4.2</w:t>
            </w:r>
          </w:p>
        </w:tc>
        <w:tc>
          <w:tcPr>
            <w:tcW w:w="3246" w:type="dxa"/>
            <w:tcBorders>
              <w:top w:val="single" w:sz="4" w:space="0" w:color="auto"/>
              <w:left w:val="nil"/>
              <w:bottom w:val="single" w:sz="4" w:space="0" w:color="auto"/>
              <w:right w:val="single" w:sz="4" w:space="0" w:color="auto"/>
            </w:tcBorders>
            <w:shd w:val="clear" w:color="auto" w:fill="auto"/>
            <w:hideMark/>
          </w:tcPr>
          <w:p w14:paraId="0804987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Pakuros aušinimas</w:t>
            </w:r>
          </w:p>
        </w:tc>
        <w:tc>
          <w:tcPr>
            <w:tcW w:w="3553" w:type="dxa"/>
            <w:tcBorders>
              <w:top w:val="single" w:sz="4" w:space="0" w:color="auto"/>
              <w:left w:val="nil"/>
              <w:bottom w:val="single" w:sz="4" w:space="0" w:color="auto"/>
              <w:right w:val="single" w:sz="4" w:space="0" w:color="auto"/>
            </w:tcBorders>
            <w:shd w:val="clear" w:color="auto" w:fill="auto"/>
            <w:hideMark/>
          </w:tcPr>
          <w:p w14:paraId="3358A7C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Pakuros sienelės aušinamos oru, kuras pašildytas paduodamas į katilo kūryklą.</w:t>
            </w:r>
          </w:p>
        </w:tc>
        <w:tc>
          <w:tcPr>
            <w:tcW w:w="2694" w:type="dxa"/>
            <w:tcBorders>
              <w:top w:val="single" w:sz="4" w:space="0" w:color="auto"/>
              <w:left w:val="nil"/>
              <w:bottom w:val="single" w:sz="4" w:space="0" w:color="auto"/>
              <w:right w:val="single" w:sz="4" w:space="0" w:color="auto"/>
            </w:tcBorders>
            <w:shd w:val="clear" w:color="auto" w:fill="auto"/>
            <w:hideMark/>
          </w:tcPr>
          <w:p w14:paraId="6B2A3644"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3A4255DC" w14:textId="77777777" w:rsidTr="002D3489">
        <w:trPr>
          <w:trHeight w:val="1104"/>
        </w:trPr>
        <w:tc>
          <w:tcPr>
            <w:tcW w:w="816" w:type="dxa"/>
            <w:tcBorders>
              <w:top w:val="nil"/>
              <w:left w:val="single" w:sz="4" w:space="0" w:color="auto"/>
              <w:bottom w:val="single" w:sz="4" w:space="0" w:color="auto"/>
              <w:right w:val="single" w:sz="4" w:space="0" w:color="auto"/>
            </w:tcBorders>
            <w:shd w:val="clear" w:color="auto" w:fill="auto"/>
            <w:hideMark/>
          </w:tcPr>
          <w:p w14:paraId="7A17DEF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1.4.3</w:t>
            </w:r>
          </w:p>
        </w:tc>
        <w:tc>
          <w:tcPr>
            <w:tcW w:w="3246" w:type="dxa"/>
            <w:tcBorders>
              <w:top w:val="nil"/>
              <w:left w:val="nil"/>
              <w:bottom w:val="single" w:sz="4" w:space="0" w:color="auto"/>
              <w:right w:val="single" w:sz="4" w:space="0" w:color="auto"/>
            </w:tcBorders>
            <w:shd w:val="clear" w:color="auto" w:fill="auto"/>
            <w:hideMark/>
          </w:tcPr>
          <w:p w14:paraId="00D17B1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Judančio ardyno zonos</w:t>
            </w:r>
          </w:p>
        </w:tc>
        <w:tc>
          <w:tcPr>
            <w:tcW w:w="3553" w:type="dxa"/>
            <w:tcBorders>
              <w:top w:val="nil"/>
              <w:left w:val="nil"/>
              <w:bottom w:val="single" w:sz="4" w:space="0" w:color="auto"/>
              <w:right w:val="single" w:sz="4" w:space="0" w:color="auto"/>
            </w:tcBorders>
            <w:shd w:val="clear" w:color="auto" w:fill="auto"/>
            <w:hideMark/>
          </w:tcPr>
          <w:p w14:paraId="7F6C787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 Ardynas suskirstytas ne mažiau kaip į dvi autonomines kuro deginimo zonas</w:t>
            </w:r>
          </w:p>
        </w:tc>
        <w:tc>
          <w:tcPr>
            <w:tcW w:w="2694" w:type="dxa"/>
            <w:tcBorders>
              <w:top w:val="nil"/>
              <w:left w:val="nil"/>
              <w:bottom w:val="single" w:sz="4" w:space="0" w:color="auto"/>
              <w:right w:val="single" w:sz="4" w:space="0" w:color="auto"/>
            </w:tcBorders>
            <w:shd w:val="clear" w:color="auto" w:fill="auto"/>
            <w:hideMark/>
          </w:tcPr>
          <w:p w14:paraId="7F56A69A"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0DD6B4E7" w14:textId="77777777" w:rsidTr="002D3489">
        <w:trPr>
          <w:trHeight w:val="1092"/>
        </w:trPr>
        <w:tc>
          <w:tcPr>
            <w:tcW w:w="816" w:type="dxa"/>
            <w:tcBorders>
              <w:top w:val="nil"/>
              <w:left w:val="single" w:sz="4" w:space="0" w:color="auto"/>
              <w:bottom w:val="single" w:sz="4" w:space="0" w:color="auto"/>
              <w:right w:val="single" w:sz="4" w:space="0" w:color="auto"/>
            </w:tcBorders>
            <w:shd w:val="clear" w:color="auto" w:fill="auto"/>
            <w:hideMark/>
          </w:tcPr>
          <w:p w14:paraId="1DE4B2C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1.4.4</w:t>
            </w:r>
          </w:p>
        </w:tc>
        <w:tc>
          <w:tcPr>
            <w:tcW w:w="3246" w:type="dxa"/>
            <w:tcBorders>
              <w:top w:val="nil"/>
              <w:left w:val="nil"/>
              <w:bottom w:val="single" w:sz="4" w:space="0" w:color="auto"/>
              <w:right w:val="single" w:sz="4" w:space="0" w:color="auto"/>
            </w:tcBorders>
            <w:shd w:val="clear" w:color="auto" w:fill="auto"/>
            <w:hideMark/>
          </w:tcPr>
          <w:p w14:paraId="69AAB48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Ardyno pavaros</w:t>
            </w:r>
          </w:p>
        </w:tc>
        <w:tc>
          <w:tcPr>
            <w:tcW w:w="3553" w:type="dxa"/>
            <w:tcBorders>
              <w:top w:val="nil"/>
              <w:left w:val="nil"/>
              <w:bottom w:val="single" w:sz="4" w:space="0" w:color="auto"/>
              <w:right w:val="single" w:sz="4" w:space="0" w:color="auto"/>
            </w:tcBorders>
            <w:shd w:val="clear" w:color="auto" w:fill="auto"/>
            <w:hideMark/>
          </w:tcPr>
          <w:p w14:paraId="54DBDEF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Ardyno</w:t>
            </w:r>
            <w:r w:rsidRPr="0079414C">
              <w:rPr>
                <w:rFonts w:asciiTheme="majorHAnsi" w:hAnsiTheme="majorHAnsi" w:cstheme="majorHAnsi"/>
                <w:color w:val="C00000"/>
                <w:sz w:val="22"/>
                <w:szCs w:val="22"/>
              </w:rPr>
              <w:t xml:space="preserve"> </w:t>
            </w:r>
            <w:r w:rsidRPr="0079414C">
              <w:rPr>
                <w:rFonts w:asciiTheme="majorHAnsi" w:hAnsiTheme="majorHAnsi" w:cstheme="majorHAnsi"/>
                <w:sz w:val="22"/>
                <w:szCs w:val="22"/>
              </w:rPr>
              <w:t>ardelių judinimo pavara, užtikrinanti tolygų degančio kuro judėjimą, pilnai uždengus ardelius iki pilno kuro sudegimo ardyno gale.</w:t>
            </w:r>
          </w:p>
        </w:tc>
        <w:tc>
          <w:tcPr>
            <w:tcW w:w="2694" w:type="dxa"/>
            <w:tcBorders>
              <w:top w:val="nil"/>
              <w:left w:val="nil"/>
              <w:bottom w:val="single" w:sz="4" w:space="0" w:color="auto"/>
              <w:right w:val="single" w:sz="4" w:space="0" w:color="auto"/>
            </w:tcBorders>
            <w:shd w:val="clear" w:color="auto" w:fill="auto"/>
            <w:hideMark/>
          </w:tcPr>
          <w:p w14:paraId="12061169"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3E47A227" w14:textId="77777777" w:rsidTr="002D3489">
        <w:trPr>
          <w:trHeight w:val="1128"/>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00E6A78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1.4.5</w:t>
            </w:r>
          </w:p>
        </w:tc>
        <w:tc>
          <w:tcPr>
            <w:tcW w:w="3246" w:type="dxa"/>
            <w:tcBorders>
              <w:top w:val="single" w:sz="4" w:space="0" w:color="auto"/>
              <w:left w:val="single" w:sz="4" w:space="0" w:color="auto"/>
              <w:bottom w:val="single" w:sz="4" w:space="0" w:color="auto"/>
              <w:right w:val="single" w:sz="4" w:space="0" w:color="auto"/>
            </w:tcBorders>
            <w:shd w:val="clear" w:color="auto" w:fill="auto"/>
            <w:hideMark/>
          </w:tcPr>
          <w:p w14:paraId="2BB5ED4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Oro padavimas</w:t>
            </w:r>
          </w:p>
        </w:tc>
        <w:tc>
          <w:tcPr>
            <w:tcW w:w="3553" w:type="dxa"/>
            <w:tcBorders>
              <w:top w:val="single" w:sz="4" w:space="0" w:color="auto"/>
              <w:left w:val="single" w:sz="4" w:space="0" w:color="auto"/>
              <w:bottom w:val="single" w:sz="4" w:space="0" w:color="auto"/>
              <w:right w:val="single" w:sz="4" w:space="0" w:color="auto"/>
            </w:tcBorders>
            <w:shd w:val="clear" w:color="auto" w:fill="auto"/>
            <w:hideMark/>
          </w:tcPr>
          <w:p w14:paraId="7D5D046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Kiekvienos ardyno zonos atskiras degimui reikalingo oro padavimo ventiliatorius.</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747EC48F"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44E48E7B" w14:textId="77777777" w:rsidTr="002D3489">
        <w:trPr>
          <w:trHeight w:val="1140"/>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5D2483E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1.4.6</w:t>
            </w:r>
          </w:p>
        </w:tc>
        <w:tc>
          <w:tcPr>
            <w:tcW w:w="3246" w:type="dxa"/>
            <w:tcBorders>
              <w:top w:val="single" w:sz="4" w:space="0" w:color="auto"/>
              <w:left w:val="nil"/>
              <w:bottom w:val="single" w:sz="4" w:space="0" w:color="auto"/>
              <w:right w:val="single" w:sz="4" w:space="0" w:color="auto"/>
            </w:tcBorders>
            <w:shd w:val="clear" w:color="auto" w:fill="auto"/>
            <w:hideMark/>
          </w:tcPr>
          <w:p w14:paraId="5CE5885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Pelenų šalinimas iš po ardyno</w:t>
            </w:r>
          </w:p>
        </w:tc>
        <w:tc>
          <w:tcPr>
            <w:tcW w:w="3553" w:type="dxa"/>
            <w:tcBorders>
              <w:top w:val="single" w:sz="4" w:space="0" w:color="auto"/>
              <w:left w:val="nil"/>
              <w:bottom w:val="single" w:sz="4" w:space="0" w:color="auto"/>
              <w:right w:val="single" w:sz="4" w:space="0" w:color="auto"/>
            </w:tcBorders>
            <w:shd w:val="clear" w:color="auto" w:fill="auto"/>
            <w:hideMark/>
          </w:tcPr>
          <w:p w14:paraId="6CAD484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Automatinis pelenų šalinimas iš po ardyno į hermetišką, mobilią, atjungiamą 150-350 litrų pelenų talpą. Oro pasiurbimų į katilą per pelenų šalinimo sistemą neturi būti.</w:t>
            </w:r>
          </w:p>
        </w:tc>
        <w:tc>
          <w:tcPr>
            <w:tcW w:w="2694" w:type="dxa"/>
            <w:tcBorders>
              <w:top w:val="single" w:sz="4" w:space="0" w:color="auto"/>
              <w:left w:val="nil"/>
              <w:bottom w:val="single" w:sz="4" w:space="0" w:color="auto"/>
              <w:right w:val="single" w:sz="4" w:space="0" w:color="auto"/>
            </w:tcBorders>
            <w:shd w:val="clear" w:color="auto" w:fill="auto"/>
            <w:hideMark/>
          </w:tcPr>
          <w:p w14:paraId="4EB9B1BD"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32F39E62" w14:textId="77777777" w:rsidTr="002D3489">
        <w:trPr>
          <w:trHeight w:val="1128"/>
        </w:trPr>
        <w:tc>
          <w:tcPr>
            <w:tcW w:w="816" w:type="dxa"/>
            <w:tcBorders>
              <w:top w:val="nil"/>
              <w:left w:val="single" w:sz="4" w:space="0" w:color="auto"/>
              <w:bottom w:val="single" w:sz="4" w:space="0" w:color="auto"/>
              <w:right w:val="single" w:sz="4" w:space="0" w:color="auto"/>
            </w:tcBorders>
            <w:shd w:val="clear" w:color="auto" w:fill="auto"/>
            <w:hideMark/>
          </w:tcPr>
          <w:p w14:paraId="0F3AD0F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1.4.7</w:t>
            </w:r>
          </w:p>
        </w:tc>
        <w:tc>
          <w:tcPr>
            <w:tcW w:w="3246" w:type="dxa"/>
            <w:tcBorders>
              <w:top w:val="nil"/>
              <w:left w:val="nil"/>
              <w:bottom w:val="single" w:sz="4" w:space="0" w:color="auto"/>
              <w:right w:val="single" w:sz="4" w:space="0" w:color="auto"/>
            </w:tcBorders>
            <w:shd w:val="clear" w:color="auto" w:fill="auto"/>
            <w:hideMark/>
          </w:tcPr>
          <w:p w14:paraId="5E6F43C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Pelenų šalinimas iš pakuros</w:t>
            </w:r>
          </w:p>
        </w:tc>
        <w:tc>
          <w:tcPr>
            <w:tcW w:w="3553" w:type="dxa"/>
            <w:tcBorders>
              <w:top w:val="nil"/>
              <w:left w:val="nil"/>
              <w:bottom w:val="single" w:sz="4" w:space="0" w:color="auto"/>
              <w:right w:val="single" w:sz="4" w:space="0" w:color="auto"/>
            </w:tcBorders>
            <w:shd w:val="clear" w:color="auto" w:fill="auto"/>
            <w:hideMark/>
          </w:tcPr>
          <w:p w14:paraId="6D8753D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Virš ardyno susidariusių pelenų šalinimas į tą pačią pelenų iš po ardyno talpą arba į atskirą tokią pačią talpą. Oro pasiurbimų į katilą per pelenų šalinimo sistemą neturi būti.</w:t>
            </w:r>
          </w:p>
        </w:tc>
        <w:tc>
          <w:tcPr>
            <w:tcW w:w="2694" w:type="dxa"/>
            <w:tcBorders>
              <w:top w:val="nil"/>
              <w:left w:val="nil"/>
              <w:bottom w:val="single" w:sz="4" w:space="0" w:color="auto"/>
              <w:right w:val="single" w:sz="4" w:space="0" w:color="auto"/>
            </w:tcBorders>
            <w:shd w:val="clear" w:color="auto" w:fill="auto"/>
            <w:hideMark/>
          </w:tcPr>
          <w:p w14:paraId="7BA98F83"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0DE1455" w14:textId="77777777" w:rsidTr="002D3489">
        <w:trPr>
          <w:trHeight w:val="1128"/>
        </w:trPr>
        <w:tc>
          <w:tcPr>
            <w:tcW w:w="816" w:type="dxa"/>
            <w:tcBorders>
              <w:top w:val="nil"/>
              <w:left w:val="single" w:sz="4" w:space="0" w:color="auto"/>
              <w:bottom w:val="single" w:sz="4" w:space="0" w:color="auto"/>
              <w:right w:val="single" w:sz="4" w:space="0" w:color="auto"/>
            </w:tcBorders>
            <w:shd w:val="clear" w:color="auto" w:fill="auto"/>
          </w:tcPr>
          <w:p w14:paraId="470FF0F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1.4.8</w:t>
            </w:r>
          </w:p>
        </w:tc>
        <w:tc>
          <w:tcPr>
            <w:tcW w:w="3246" w:type="dxa"/>
            <w:tcBorders>
              <w:top w:val="nil"/>
              <w:left w:val="nil"/>
              <w:bottom w:val="single" w:sz="4" w:space="0" w:color="auto"/>
              <w:right w:val="single" w:sz="4" w:space="0" w:color="auto"/>
            </w:tcBorders>
            <w:shd w:val="clear" w:color="auto" w:fill="auto"/>
          </w:tcPr>
          <w:p w14:paraId="499B112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Pelenų šalinimas iš multiciklono</w:t>
            </w:r>
          </w:p>
        </w:tc>
        <w:tc>
          <w:tcPr>
            <w:tcW w:w="3553" w:type="dxa"/>
            <w:tcBorders>
              <w:top w:val="nil"/>
              <w:left w:val="nil"/>
              <w:bottom w:val="single" w:sz="4" w:space="0" w:color="auto"/>
              <w:right w:val="single" w:sz="4" w:space="0" w:color="auto"/>
            </w:tcBorders>
            <w:shd w:val="clear" w:color="auto" w:fill="auto"/>
          </w:tcPr>
          <w:p w14:paraId="5CED3F6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Pelenų šalinimas iš multiciklono gali būti sujungtas bet kuria pelenų šalinimo sistema paminėta punktuose 1.4.6 ar 1.4.7. taip pat gali būti pelenai šalinami ir į atskirą hermetišką, mobilią, atjungiamą talpą. Oro pasiurbimų į katilą per pelenų šalinimo sistemą neturi būti.</w:t>
            </w:r>
          </w:p>
        </w:tc>
        <w:tc>
          <w:tcPr>
            <w:tcW w:w="2694" w:type="dxa"/>
            <w:tcBorders>
              <w:top w:val="nil"/>
              <w:left w:val="nil"/>
              <w:bottom w:val="single" w:sz="4" w:space="0" w:color="auto"/>
              <w:right w:val="single" w:sz="4" w:space="0" w:color="auto"/>
            </w:tcBorders>
            <w:shd w:val="clear" w:color="auto" w:fill="auto"/>
          </w:tcPr>
          <w:p w14:paraId="14A674DE"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1A1EBA41" w14:textId="77777777" w:rsidTr="002D3489">
        <w:trPr>
          <w:trHeight w:val="576"/>
        </w:trPr>
        <w:tc>
          <w:tcPr>
            <w:tcW w:w="816" w:type="dxa"/>
            <w:tcBorders>
              <w:top w:val="nil"/>
              <w:left w:val="single" w:sz="4" w:space="0" w:color="auto"/>
              <w:bottom w:val="single" w:sz="4" w:space="0" w:color="auto"/>
              <w:right w:val="single" w:sz="4" w:space="0" w:color="auto"/>
            </w:tcBorders>
            <w:shd w:val="clear" w:color="auto" w:fill="auto"/>
            <w:hideMark/>
          </w:tcPr>
          <w:p w14:paraId="72BED6B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1.4.9</w:t>
            </w:r>
          </w:p>
        </w:tc>
        <w:tc>
          <w:tcPr>
            <w:tcW w:w="3246" w:type="dxa"/>
            <w:tcBorders>
              <w:top w:val="nil"/>
              <w:left w:val="nil"/>
              <w:bottom w:val="single" w:sz="4" w:space="0" w:color="auto"/>
              <w:right w:val="single" w:sz="4" w:space="0" w:color="auto"/>
            </w:tcBorders>
            <w:shd w:val="clear" w:color="auto" w:fill="auto"/>
            <w:hideMark/>
          </w:tcPr>
          <w:p w14:paraId="1E413D5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Ardelių medžiaga</w:t>
            </w:r>
          </w:p>
        </w:tc>
        <w:tc>
          <w:tcPr>
            <w:tcW w:w="3553" w:type="dxa"/>
            <w:tcBorders>
              <w:top w:val="nil"/>
              <w:left w:val="nil"/>
              <w:bottom w:val="single" w:sz="4" w:space="0" w:color="auto"/>
              <w:right w:val="single" w:sz="4" w:space="0" w:color="auto"/>
            </w:tcBorders>
            <w:shd w:val="clear" w:color="auto" w:fill="auto"/>
            <w:hideMark/>
          </w:tcPr>
          <w:p w14:paraId="47DC333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Ardelės iš karščiui atsparaus ketaus su ne mažiau 27 proc. chromo.</w:t>
            </w:r>
          </w:p>
        </w:tc>
        <w:tc>
          <w:tcPr>
            <w:tcW w:w="2694" w:type="dxa"/>
            <w:tcBorders>
              <w:top w:val="nil"/>
              <w:left w:val="nil"/>
              <w:bottom w:val="single" w:sz="4" w:space="0" w:color="auto"/>
              <w:right w:val="single" w:sz="4" w:space="0" w:color="auto"/>
            </w:tcBorders>
            <w:shd w:val="clear" w:color="auto" w:fill="auto"/>
            <w:hideMark/>
          </w:tcPr>
          <w:p w14:paraId="65A5865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 Pirkimo konkursui pateikiamas komercinis pasiūlymas su ardelių kaina ir pristatymo terminu. </w:t>
            </w:r>
          </w:p>
        </w:tc>
      </w:tr>
      <w:tr w:rsidR="005218A8" w:rsidRPr="0079414C" w14:paraId="4DA2B83F" w14:textId="77777777" w:rsidTr="002D3489">
        <w:trPr>
          <w:trHeight w:val="288"/>
        </w:trPr>
        <w:tc>
          <w:tcPr>
            <w:tcW w:w="816" w:type="dxa"/>
            <w:tcBorders>
              <w:top w:val="nil"/>
              <w:left w:val="single" w:sz="4" w:space="0" w:color="auto"/>
              <w:bottom w:val="single" w:sz="4" w:space="0" w:color="auto"/>
              <w:right w:val="single" w:sz="4" w:space="0" w:color="auto"/>
            </w:tcBorders>
            <w:shd w:val="clear" w:color="auto" w:fill="auto"/>
            <w:hideMark/>
          </w:tcPr>
          <w:p w14:paraId="27DC078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w:t>
            </w:r>
          </w:p>
        </w:tc>
        <w:tc>
          <w:tcPr>
            <w:tcW w:w="3246" w:type="dxa"/>
            <w:tcBorders>
              <w:top w:val="nil"/>
              <w:left w:val="nil"/>
              <w:bottom w:val="single" w:sz="4" w:space="0" w:color="auto"/>
              <w:right w:val="single" w:sz="4" w:space="0" w:color="auto"/>
            </w:tcBorders>
            <w:shd w:val="clear" w:color="auto" w:fill="auto"/>
            <w:hideMark/>
          </w:tcPr>
          <w:p w14:paraId="3F18F36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kūrykla</w:t>
            </w:r>
          </w:p>
        </w:tc>
        <w:tc>
          <w:tcPr>
            <w:tcW w:w="3553" w:type="dxa"/>
            <w:tcBorders>
              <w:top w:val="nil"/>
              <w:left w:val="nil"/>
              <w:bottom w:val="single" w:sz="4" w:space="0" w:color="auto"/>
              <w:right w:val="single" w:sz="4" w:space="0" w:color="auto"/>
            </w:tcBorders>
            <w:shd w:val="clear" w:color="auto" w:fill="auto"/>
            <w:hideMark/>
          </w:tcPr>
          <w:p w14:paraId="3B3E5C7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c>
          <w:tcPr>
            <w:tcW w:w="2694" w:type="dxa"/>
            <w:tcBorders>
              <w:top w:val="nil"/>
              <w:left w:val="nil"/>
              <w:bottom w:val="single" w:sz="4" w:space="0" w:color="auto"/>
              <w:right w:val="single" w:sz="4" w:space="0" w:color="auto"/>
            </w:tcBorders>
            <w:shd w:val="clear" w:color="auto" w:fill="auto"/>
            <w:hideMark/>
          </w:tcPr>
          <w:p w14:paraId="626EBF0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1C469EF5" w14:textId="77777777" w:rsidTr="002D3489">
        <w:trPr>
          <w:trHeight w:val="576"/>
        </w:trPr>
        <w:tc>
          <w:tcPr>
            <w:tcW w:w="816" w:type="dxa"/>
            <w:tcBorders>
              <w:top w:val="nil"/>
              <w:left w:val="single" w:sz="4" w:space="0" w:color="auto"/>
              <w:bottom w:val="single" w:sz="4" w:space="0" w:color="auto"/>
              <w:right w:val="single" w:sz="4" w:space="0" w:color="auto"/>
            </w:tcBorders>
            <w:shd w:val="clear" w:color="auto" w:fill="auto"/>
            <w:hideMark/>
          </w:tcPr>
          <w:p w14:paraId="768320C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1.5.1.</w:t>
            </w:r>
          </w:p>
        </w:tc>
        <w:tc>
          <w:tcPr>
            <w:tcW w:w="3246" w:type="dxa"/>
            <w:tcBorders>
              <w:top w:val="nil"/>
              <w:left w:val="nil"/>
              <w:bottom w:val="single" w:sz="4" w:space="0" w:color="auto"/>
              <w:right w:val="single" w:sz="4" w:space="0" w:color="auto"/>
            </w:tcBorders>
            <w:shd w:val="clear" w:color="auto" w:fill="auto"/>
            <w:hideMark/>
          </w:tcPr>
          <w:p w14:paraId="1F8D4E9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Kūryklos aušinimas</w:t>
            </w:r>
          </w:p>
        </w:tc>
        <w:tc>
          <w:tcPr>
            <w:tcW w:w="3553" w:type="dxa"/>
            <w:tcBorders>
              <w:top w:val="nil"/>
              <w:left w:val="nil"/>
              <w:bottom w:val="single" w:sz="4" w:space="0" w:color="auto"/>
              <w:right w:val="single" w:sz="4" w:space="0" w:color="auto"/>
            </w:tcBorders>
            <w:shd w:val="clear" w:color="auto" w:fill="auto"/>
            <w:hideMark/>
          </w:tcPr>
          <w:p w14:paraId="0B0D61C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kūrykla turi būti aušinama degimo procesui tiekiamu oru.</w:t>
            </w:r>
          </w:p>
        </w:tc>
        <w:tc>
          <w:tcPr>
            <w:tcW w:w="2694" w:type="dxa"/>
            <w:tcBorders>
              <w:top w:val="nil"/>
              <w:left w:val="nil"/>
              <w:bottom w:val="single" w:sz="4" w:space="0" w:color="auto"/>
              <w:right w:val="single" w:sz="4" w:space="0" w:color="auto"/>
            </w:tcBorders>
            <w:shd w:val="clear" w:color="auto" w:fill="auto"/>
            <w:hideMark/>
          </w:tcPr>
          <w:p w14:paraId="1B6C13F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korpuso brėžinys</w:t>
            </w:r>
          </w:p>
        </w:tc>
      </w:tr>
      <w:tr w:rsidR="005218A8" w:rsidRPr="0079414C" w14:paraId="37EFF523" w14:textId="77777777" w:rsidTr="002D3489">
        <w:trPr>
          <w:trHeight w:val="1034"/>
        </w:trPr>
        <w:tc>
          <w:tcPr>
            <w:tcW w:w="816" w:type="dxa"/>
            <w:tcBorders>
              <w:top w:val="nil"/>
              <w:left w:val="single" w:sz="4" w:space="0" w:color="auto"/>
              <w:bottom w:val="single" w:sz="4" w:space="0" w:color="auto"/>
              <w:right w:val="single" w:sz="4" w:space="0" w:color="auto"/>
            </w:tcBorders>
            <w:shd w:val="clear" w:color="auto" w:fill="auto"/>
            <w:hideMark/>
          </w:tcPr>
          <w:p w14:paraId="5C4CE7A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1.5.2</w:t>
            </w:r>
          </w:p>
        </w:tc>
        <w:tc>
          <w:tcPr>
            <w:tcW w:w="3246" w:type="dxa"/>
            <w:tcBorders>
              <w:top w:val="nil"/>
              <w:left w:val="nil"/>
              <w:bottom w:val="single" w:sz="4" w:space="0" w:color="auto"/>
              <w:right w:val="single" w:sz="4" w:space="0" w:color="auto"/>
            </w:tcBorders>
            <w:shd w:val="clear" w:color="auto" w:fill="auto"/>
            <w:hideMark/>
          </w:tcPr>
          <w:p w14:paraId="0D5F086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Kūryklos/pakuros sienos</w:t>
            </w:r>
          </w:p>
        </w:tc>
        <w:tc>
          <w:tcPr>
            <w:tcW w:w="3553" w:type="dxa"/>
            <w:tcBorders>
              <w:top w:val="nil"/>
              <w:left w:val="nil"/>
              <w:bottom w:val="single" w:sz="4" w:space="0" w:color="auto"/>
              <w:right w:val="single" w:sz="4" w:space="0" w:color="auto"/>
            </w:tcBorders>
            <w:shd w:val="clear" w:color="auto" w:fill="auto"/>
            <w:hideMark/>
          </w:tcPr>
          <w:p w14:paraId="11D1DCA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Šamotinės plytos.</w:t>
            </w:r>
          </w:p>
        </w:tc>
        <w:tc>
          <w:tcPr>
            <w:tcW w:w="2694" w:type="dxa"/>
            <w:tcBorders>
              <w:top w:val="nil"/>
              <w:left w:val="nil"/>
              <w:bottom w:val="single" w:sz="4" w:space="0" w:color="auto"/>
              <w:right w:val="single" w:sz="4" w:space="0" w:color="auto"/>
            </w:tcBorders>
            <w:shd w:val="clear" w:color="auto" w:fill="auto"/>
            <w:hideMark/>
          </w:tcPr>
          <w:p w14:paraId="3B0B34A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842D781" w14:textId="77777777" w:rsidTr="002D3489">
        <w:trPr>
          <w:trHeight w:val="1275"/>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0B9C0CF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1.5.3</w:t>
            </w:r>
          </w:p>
        </w:tc>
        <w:tc>
          <w:tcPr>
            <w:tcW w:w="3246" w:type="dxa"/>
            <w:tcBorders>
              <w:top w:val="single" w:sz="4" w:space="0" w:color="auto"/>
              <w:left w:val="nil"/>
              <w:bottom w:val="single" w:sz="4" w:space="0" w:color="auto"/>
              <w:right w:val="single" w:sz="4" w:space="0" w:color="auto"/>
            </w:tcBorders>
            <w:shd w:val="clear" w:color="auto" w:fill="auto"/>
            <w:hideMark/>
          </w:tcPr>
          <w:p w14:paraId="7CAA43F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Kūryklos arka</w:t>
            </w:r>
          </w:p>
        </w:tc>
        <w:tc>
          <w:tcPr>
            <w:tcW w:w="3553" w:type="dxa"/>
            <w:tcBorders>
              <w:top w:val="single" w:sz="4" w:space="0" w:color="auto"/>
              <w:left w:val="nil"/>
              <w:bottom w:val="single" w:sz="4" w:space="0" w:color="auto"/>
              <w:right w:val="single" w:sz="4" w:space="0" w:color="auto"/>
            </w:tcBorders>
            <w:shd w:val="clear" w:color="auto" w:fill="auto"/>
            <w:hideMark/>
          </w:tcPr>
          <w:p w14:paraId="2AFEF5B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Kūryklos arka turi būti pagaminta iš medžiagos, kurios terminis atsparumas ne mažiau kaip 1200°C . Nurodyti numatytas technines priemones kaip bus reguliuojama pakuros temperatūra. </w:t>
            </w:r>
          </w:p>
        </w:tc>
        <w:tc>
          <w:tcPr>
            <w:tcW w:w="2694" w:type="dxa"/>
            <w:tcBorders>
              <w:top w:val="single" w:sz="4" w:space="0" w:color="auto"/>
              <w:left w:val="nil"/>
              <w:bottom w:val="single" w:sz="4" w:space="0" w:color="auto"/>
              <w:right w:val="single" w:sz="4" w:space="0" w:color="auto"/>
            </w:tcBorders>
            <w:shd w:val="clear" w:color="auto" w:fill="auto"/>
            <w:hideMark/>
          </w:tcPr>
          <w:p w14:paraId="1226096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CF3AF4C" w14:textId="77777777" w:rsidTr="002D3489">
        <w:trPr>
          <w:trHeight w:val="1440"/>
        </w:trPr>
        <w:tc>
          <w:tcPr>
            <w:tcW w:w="816" w:type="dxa"/>
            <w:tcBorders>
              <w:top w:val="nil"/>
              <w:left w:val="single" w:sz="4" w:space="0" w:color="auto"/>
              <w:bottom w:val="single" w:sz="4" w:space="0" w:color="auto"/>
              <w:right w:val="single" w:sz="4" w:space="0" w:color="auto"/>
            </w:tcBorders>
            <w:shd w:val="clear" w:color="auto" w:fill="auto"/>
            <w:hideMark/>
          </w:tcPr>
          <w:p w14:paraId="1752671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1.5.4</w:t>
            </w:r>
          </w:p>
        </w:tc>
        <w:tc>
          <w:tcPr>
            <w:tcW w:w="3246" w:type="dxa"/>
            <w:tcBorders>
              <w:top w:val="nil"/>
              <w:left w:val="nil"/>
              <w:bottom w:val="single" w:sz="4" w:space="0" w:color="auto"/>
              <w:right w:val="single" w:sz="4" w:space="0" w:color="auto"/>
            </w:tcBorders>
            <w:shd w:val="clear" w:color="auto" w:fill="auto"/>
            <w:hideMark/>
          </w:tcPr>
          <w:p w14:paraId="4F491D5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Pirminio oro padavimas</w:t>
            </w:r>
          </w:p>
        </w:tc>
        <w:tc>
          <w:tcPr>
            <w:tcW w:w="3553" w:type="dxa"/>
            <w:tcBorders>
              <w:top w:val="nil"/>
              <w:left w:val="nil"/>
              <w:bottom w:val="single" w:sz="4" w:space="0" w:color="auto"/>
              <w:right w:val="single" w:sz="4" w:space="0" w:color="auto"/>
            </w:tcBorders>
            <w:shd w:val="clear" w:color="auto" w:fill="auto"/>
            <w:hideMark/>
          </w:tcPr>
          <w:p w14:paraId="42F8745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Pirminis degimo procesui reikalingas oras paduodamas atskirais ventiliatoriais į kiekvieną zoną atskirai.</w:t>
            </w:r>
          </w:p>
        </w:tc>
        <w:tc>
          <w:tcPr>
            <w:tcW w:w="2694" w:type="dxa"/>
            <w:tcBorders>
              <w:top w:val="nil"/>
              <w:left w:val="nil"/>
              <w:bottom w:val="single" w:sz="4" w:space="0" w:color="auto"/>
              <w:right w:val="single" w:sz="4" w:space="0" w:color="auto"/>
            </w:tcBorders>
            <w:shd w:val="clear" w:color="auto" w:fill="auto"/>
            <w:hideMark/>
          </w:tcPr>
          <w:p w14:paraId="50941B9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B5C5764" w14:textId="77777777" w:rsidTr="002D3489">
        <w:trPr>
          <w:trHeight w:val="1124"/>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0B98D3F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1.5.5</w:t>
            </w:r>
          </w:p>
        </w:tc>
        <w:tc>
          <w:tcPr>
            <w:tcW w:w="3246" w:type="dxa"/>
            <w:tcBorders>
              <w:top w:val="single" w:sz="4" w:space="0" w:color="auto"/>
              <w:left w:val="nil"/>
              <w:bottom w:val="single" w:sz="4" w:space="0" w:color="auto"/>
              <w:right w:val="single" w:sz="4" w:space="0" w:color="auto"/>
            </w:tcBorders>
            <w:shd w:val="clear" w:color="auto" w:fill="auto"/>
            <w:hideMark/>
          </w:tcPr>
          <w:p w14:paraId="0108B76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Antrinio/tretinio oro padavimas</w:t>
            </w:r>
          </w:p>
        </w:tc>
        <w:tc>
          <w:tcPr>
            <w:tcW w:w="3553" w:type="dxa"/>
            <w:tcBorders>
              <w:top w:val="single" w:sz="4" w:space="0" w:color="auto"/>
              <w:left w:val="nil"/>
              <w:bottom w:val="single" w:sz="4" w:space="0" w:color="auto"/>
              <w:right w:val="single" w:sz="4" w:space="0" w:color="auto"/>
            </w:tcBorders>
            <w:shd w:val="clear" w:color="auto" w:fill="auto"/>
            <w:hideMark/>
          </w:tcPr>
          <w:p w14:paraId="466F8F0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Antrinis/tretinis oras pašildomas nuo pakuros paviršių. Kiekviena kūrykloje esanti antrinio/tretinio oro padavimo anga turi turėti nepriklausomą oro padavimo kiekio reguliavimą.</w:t>
            </w:r>
          </w:p>
        </w:tc>
        <w:tc>
          <w:tcPr>
            <w:tcW w:w="2694" w:type="dxa"/>
            <w:tcBorders>
              <w:top w:val="single" w:sz="4" w:space="0" w:color="auto"/>
              <w:left w:val="nil"/>
              <w:bottom w:val="single" w:sz="4" w:space="0" w:color="auto"/>
              <w:right w:val="single" w:sz="4" w:space="0" w:color="auto"/>
            </w:tcBorders>
            <w:shd w:val="clear" w:color="auto" w:fill="auto"/>
            <w:hideMark/>
          </w:tcPr>
          <w:p w14:paraId="40CEDF6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5E1B812" w14:textId="77777777" w:rsidTr="002D3489">
        <w:trPr>
          <w:trHeight w:val="1125"/>
        </w:trPr>
        <w:tc>
          <w:tcPr>
            <w:tcW w:w="816" w:type="dxa"/>
            <w:tcBorders>
              <w:top w:val="nil"/>
              <w:left w:val="single" w:sz="4" w:space="0" w:color="auto"/>
              <w:bottom w:val="single" w:sz="4" w:space="0" w:color="auto"/>
              <w:right w:val="single" w:sz="4" w:space="0" w:color="auto"/>
            </w:tcBorders>
            <w:shd w:val="clear" w:color="auto" w:fill="auto"/>
            <w:hideMark/>
          </w:tcPr>
          <w:p w14:paraId="0091784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1.5.6</w:t>
            </w:r>
          </w:p>
        </w:tc>
        <w:tc>
          <w:tcPr>
            <w:tcW w:w="3246" w:type="dxa"/>
            <w:tcBorders>
              <w:top w:val="nil"/>
              <w:left w:val="nil"/>
              <w:bottom w:val="single" w:sz="4" w:space="0" w:color="auto"/>
              <w:right w:val="single" w:sz="4" w:space="0" w:color="auto"/>
            </w:tcBorders>
            <w:shd w:val="clear" w:color="auto" w:fill="auto"/>
            <w:hideMark/>
          </w:tcPr>
          <w:p w14:paraId="67C0640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Jutiklių montavimas</w:t>
            </w:r>
          </w:p>
        </w:tc>
        <w:tc>
          <w:tcPr>
            <w:tcW w:w="3553" w:type="dxa"/>
            <w:tcBorders>
              <w:top w:val="nil"/>
              <w:left w:val="nil"/>
              <w:bottom w:val="single" w:sz="4" w:space="0" w:color="auto"/>
              <w:right w:val="single" w:sz="4" w:space="0" w:color="auto"/>
            </w:tcBorders>
            <w:shd w:val="clear" w:color="auto" w:fill="auto"/>
            <w:hideMark/>
          </w:tcPr>
          <w:p w14:paraId="5AC9724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Kūrykloje turi būti sumontuotos reikiamos gilzės  ir atvamzdžiai jutiklių ir matavimo prietaisų montavimui</w:t>
            </w:r>
          </w:p>
        </w:tc>
        <w:tc>
          <w:tcPr>
            <w:tcW w:w="2694" w:type="dxa"/>
            <w:tcBorders>
              <w:top w:val="nil"/>
              <w:left w:val="nil"/>
              <w:bottom w:val="single" w:sz="4" w:space="0" w:color="auto"/>
              <w:right w:val="single" w:sz="4" w:space="0" w:color="auto"/>
            </w:tcBorders>
            <w:shd w:val="clear" w:color="auto" w:fill="auto"/>
            <w:hideMark/>
          </w:tcPr>
          <w:p w14:paraId="7D30D82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0505AED7" w14:textId="77777777" w:rsidTr="002D3489">
        <w:trPr>
          <w:trHeight w:val="1267"/>
        </w:trPr>
        <w:tc>
          <w:tcPr>
            <w:tcW w:w="816" w:type="dxa"/>
            <w:tcBorders>
              <w:top w:val="nil"/>
              <w:left w:val="single" w:sz="4" w:space="0" w:color="auto"/>
              <w:bottom w:val="single" w:sz="4" w:space="0" w:color="auto"/>
              <w:right w:val="single" w:sz="4" w:space="0" w:color="auto"/>
            </w:tcBorders>
            <w:shd w:val="clear" w:color="auto" w:fill="auto"/>
            <w:hideMark/>
          </w:tcPr>
          <w:p w14:paraId="4F5F6B4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1.5.7</w:t>
            </w:r>
          </w:p>
        </w:tc>
        <w:tc>
          <w:tcPr>
            <w:tcW w:w="3246" w:type="dxa"/>
            <w:tcBorders>
              <w:top w:val="nil"/>
              <w:left w:val="nil"/>
              <w:bottom w:val="single" w:sz="4" w:space="0" w:color="auto"/>
              <w:right w:val="single" w:sz="4" w:space="0" w:color="auto"/>
            </w:tcBorders>
            <w:shd w:val="clear" w:color="auto" w:fill="auto"/>
            <w:hideMark/>
          </w:tcPr>
          <w:p w14:paraId="1AA3230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Degimo zonos apžiūros akutė</w:t>
            </w:r>
          </w:p>
        </w:tc>
        <w:tc>
          <w:tcPr>
            <w:tcW w:w="3553" w:type="dxa"/>
            <w:tcBorders>
              <w:top w:val="nil"/>
              <w:left w:val="nil"/>
              <w:bottom w:val="single" w:sz="4" w:space="0" w:color="auto"/>
              <w:right w:val="single" w:sz="4" w:space="0" w:color="auto"/>
            </w:tcBorders>
            <w:shd w:val="clear" w:color="auto" w:fill="auto"/>
            <w:hideMark/>
          </w:tcPr>
          <w:p w14:paraId="7F8307F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kūryklos apžiūros akutės ne mažiau 2 vnt. turi  būti  įrengtos taip, kad būtų  galima lengvai stebėti  degimo  procesą. Turi būti numatytos priemonės apsaugoti akutes nuo užsinešimo pelenais ar suodžiais.</w:t>
            </w:r>
          </w:p>
        </w:tc>
        <w:tc>
          <w:tcPr>
            <w:tcW w:w="2694" w:type="dxa"/>
            <w:tcBorders>
              <w:top w:val="nil"/>
              <w:left w:val="nil"/>
              <w:bottom w:val="single" w:sz="4" w:space="0" w:color="auto"/>
              <w:right w:val="single" w:sz="4" w:space="0" w:color="auto"/>
            </w:tcBorders>
            <w:shd w:val="clear" w:color="auto" w:fill="auto"/>
            <w:hideMark/>
          </w:tcPr>
          <w:p w14:paraId="60D5CC2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28346BDB" w14:textId="77777777" w:rsidTr="002D3489">
        <w:trPr>
          <w:trHeight w:val="1258"/>
        </w:trPr>
        <w:tc>
          <w:tcPr>
            <w:tcW w:w="816" w:type="dxa"/>
            <w:tcBorders>
              <w:top w:val="nil"/>
              <w:left w:val="single" w:sz="4" w:space="0" w:color="auto"/>
              <w:bottom w:val="single" w:sz="4" w:space="0" w:color="auto"/>
              <w:right w:val="single" w:sz="4" w:space="0" w:color="auto"/>
            </w:tcBorders>
            <w:shd w:val="clear" w:color="auto" w:fill="auto"/>
            <w:hideMark/>
          </w:tcPr>
          <w:p w14:paraId="46112A3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1.5.8</w:t>
            </w:r>
          </w:p>
        </w:tc>
        <w:tc>
          <w:tcPr>
            <w:tcW w:w="3246" w:type="dxa"/>
            <w:tcBorders>
              <w:top w:val="nil"/>
              <w:left w:val="nil"/>
              <w:bottom w:val="single" w:sz="4" w:space="0" w:color="auto"/>
              <w:right w:val="single" w:sz="4" w:space="0" w:color="auto"/>
            </w:tcBorders>
            <w:shd w:val="clear" w:color="auto" w:fill="auto"/>
            <w:hideMark/>
          </w:tcPr>
          <w:p w14:paraId="1B8CB3E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Traukos palaikymas katilo kūrykloje</w:t>
            </w:r>
          </w:p>
        </w:tc>
        <w:tc>
          <w:tcPr>
            <w:tcW w:w="3553" w:type="dxa"/>
            <w:tcBorders>
              <w:top w:val="nil"/>
              <w:left w:val="nil"/>
              <w:bottom w:val="single" w:sz="4" w:space="0" w:color="auto"/>
              <w:right w:val="single" w:sz="4" w:space="0" w:color="auto"/>
            </w:tcBorders>
            <w:shd w:val="clear" w:color="auto" w:fill="auto"/>
            <w:hideMark/>
          </w:tcPr>
          <w:p w14:paraId="7FDF7D4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Kūrykloje/dūmų trakte sumontuotas jutiklis, kuris matuoja dujų slėgį ir perduoda signalą į valdiklį, kuris reguliuoja dūmsiurbės  pageidaujamą našumą (nustatant pageidautiną dujų slėgį pakuroje)</w:t>
            </w:r>
          </w:p>
        </w:tc>
        <w:tc>
          <w:tcPr>
            <w:tcW w:w="2694" w:type="dxa"/>
            <w:tcBorders>
              <w:top w:val="nil"/>
              <w:left w:val="nil"/>
              <w:bottom w:val="single" w:sz="4" w:space="0" w:color="auto"/>
              <w:right w:val="single" w:sz="4" w:space="0" w:color="auto"/>
            </w:tcBorders>
            <w:shd w:val="clear" w:color="auto" w:fill="auto"/>
            <w:hideMark/>
          </w:tcPr>
          <w:p w14:paraId="3BD652D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 eksploatacijos instrukcija su dūmsiurbės valdymo aprašymu.</w:t>
            </w:r>
          </w:p>
        </w:tc>
      </w:tr>
      <w:tr w:rsidR="005218A8" w:rsidRPr="0079414C" w14:paraId="30FCB9E6" w14:textId="77777777" w:rsidTr="002D3489">
        <w:trPr>
          <w:trHeight w:val="876"/>
        </w:trPr>
        <w:tc>
          <w:tcPr>
            <w:tcW w:w="816" w:type="dxa"/>
            <w:tcBorders>
              <w:top w:val="nil"/>
              <w:left w:val="single" w:sz="4" w:space="0" w:color="auto"/>
              <w:bottom w:val="single" w:sz="4" w:space="0" w:color="auto"/>
              <w:right w:val="single" w:sz="4" w:space="0" w:color="auto"/>
            </w:tcBorders>
            <w:shd w:val="clear" w:color="auto" w:fill="auto"/>
            <w:hideMark/>
          </w:tcPr>
          <w:p w14:paraId="7E1A660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1.6</w:t>
            </w:r>
          </w:p>
        </w:tc>
        <w:tc>
          <w:tcPr>
            <w:tcW w:w="3246" w:type="dxa"/>
            <w:tcBorders>
              <w:top w:val="nil"/>
              <w:left w:val="nil"/>
              <w:bottom w:val="single" w:sz="4" w:space="0" w:color="auto"/>
              <w:right w:val="single" w:sz="4" w:space="0" w:color="auto"/>
            </w:tcBorders>
            <w:shd w:val="clear" w:color="auto" w:fill="auto"/>
            <w:hideMark/>
          </w:tcPr>
          <w:p w14:paraId="55CA1B7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Šiluminė izoliacija</w:t>
            </w:r>
          </w:p>
        </w:tc>
        <w:tc>
          <w:tcPr>
            <w:tcW w:w="3553" w:type="dxa"/>
            <w:tcBorders>
              <w:top w:val="nil"/>
              <w:left w:val="nil"/>
              <w:bottom w:val="single" w:sz="4" w:space="0" w:color="auto"/>
              <w:right w:val="single" w:sz="4" w:space="0" w:color="auto"/>
            </w:tcBorders>
            <w:shd w:val="clear" w:color="auto" w:fill="auto"/>
            <w:hideMark/>
          </w:tcPr>
          <w:p w14:paraId="458BE81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Katilo šiluminė izoliacija turi būti tokia, kad katilo paviršių, kuriuos galima paliesti  eksploatuojant katilą neviršytų 45°C</w:t>
            </w:r>
          </w:p>
        </w:tc>
        <w:tc>
          <w:tcPr>
            <w:tcW w:w="2694" w:type="dxa"/>
            <w:tcBorders>
              <w:top w:val="nil"/>
              <w:left w:val="nil"/>
              <w:bottom w:val="single" w:sz="4" w:space="0" w:color="auto"/>
              <w:right w:val="single" w:sz="4" w:space="0" w:color="auto"/>
            </w:tcBorders>
            <w:shd w:val="clear" w:color="auto" w:fill="auto"/>
            <w:hideMark/>
          </w:tcPr>
          <w:p w14:paraId="23528D2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brėžinys ar eksploatacijos instrukcija</w:t>
            </w:r>
          </w:p>
        </w:tc>
      </w:tr>
      <w:tr w:rsidR="005218A8" w:rsidRPr="0079414C" w14:paraId="53C7C2E7" w14:textId="77777777" w:rsidTr="002D3489">
        <w:trPr>
          <w:trHeight w:val="864"/>
        </w:trPr>
        <w:tc>
          <w:tcPr>
            <w:tcW w:w="816" w:type="dxa"/>
            <w:tcBorders>
              <w:top w:val="nil"/>
              <w:left w:val="single" w:sz="4" w:space="0" w:color="auto"/>
              <w:bottom w:val="single" w:sz="4" w:space="0" w:color="auto"/>
              <w:right w:val="single" w:sz="4" w:space="0" w:color="auto"/>
            </w:tcBorders>
            <w:shd w:val="clear" w:color="auto" w:fill="auto"/>
            <w:hideMark/>
          </w:tcPr>
          <w:p w14:paraId="6A748C0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1.7</w:t>
            </w:r>
          </w:p>
        </w:tc>
        <w:tc>
          <w:tcPr>
            <w:tcW w:w="3246" w:type="dxa"/>
            <w:tcBorders>
              <w:top w:val="nil"/>
              <w:left w:val="nil"/>
              <w:bottom w:val="single" w:sz="4" w:space="0" w:color="auto"/>
              <w:right w:val="single" w:sz="4" w:space="0" w:color="auto"/>
            </w:tcBorders>
            <w:shd w:val="clear" w:color="auto" w:fill="auto"/>
            <w:hideMark/>
          </w:tcPr>
          <w:p w14:paraId="142C38A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Apsauga nuo kondensato susidarymo</w:t>
            </w:r>
          </w:p>
        </w:tc>
        <w:tc>
          <w:tcPr>
            <w:tcW w:w="3553" w:type="dxa"/>
            <w:tcBorders>
              <w:top w:val="nil"/>
              <w:left w:val="nil"/>
              <w:bottom w:val="single" w:sz="4" w:space="0" w:color="auto"/>
              <w:right w:val="single" w:sz="4" w:space="0" w:color="auto"/>
            </w:tcBorders>
            <w:shd w:val="clear" w:color="auto" w:fill="auto"/>
            <w:hideMark/>
          </w:tcPr>
          <w:p w14:paraId="7F86A8F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Termofikacinio vandens vamzdynų schema, siurbliai, vožtuvai, valdymo algoritmas turi užtikrinti tinkamos paduodamos į katilą vandens temperatūros palaikymą.  </w:t>
            </w:r>
          </w:p>
        </w:tc>
        <w:tc>
          <w:tcPr>
            <w:tcW w:w="2694" w:type="dxa"/>
            <w:tcBorders>
              <w:top w:val="nil"/>
              <w:left w:val="nil"/>
              <w:bottom w:val="single" w:sz="4" w:space="0" w:color="auto"/>
              <w:right w:val="single" w:sz="4" w:space="0" w:color="auto"/>
            </w:tcBorders>
            <w:shd w:val="clear" w:color="auto" w:fill="auto"/>
            <w:hideMark/>
          </w:tcPr>
          <w:p w14:paraId="6C0D42C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Pirkimo konkursui pateikiamas katilo vamzdynų schema ir aprašymas.</w:t>
            </w:r>
          </w:p>
        </w:tc>
      </w:tr>
      <w:tr w:rsidR="005218A8" w:rsidRPr="0079414C" w14:paraId="0A3CCD75" w14:textId="77777777" w:rsidTr="002D3489">
        <w:trPr>
          <w:trHeight w:val="288"/>
        </w:trPr>
        <w:tc>
          <w:tcPr>
            <w:tcW w:w="10309"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318D067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2. KURO PADAVIMO Į KATILĄ ĮRENGINYS</w:t>
            </w:r>
          </w:p>
        </w:tc>
      </w:tr>
      <w:tr w:rsidR="005218A8" w:rsidRPr="0079414C" w14:paraId="6B2D6ED2" w14:textId="77777777" w:rsidTr="002D3489">
        <w:trPr>
          <w:trHeight w:val="721"/>
        </w:trPr>
        <w:tc>
          <w:tcPr>
            <w:tcW w:w="816" w:type="dxa"/>
            <w:tcBorders>
              <w:top w:val="nil"/>
              <w:left w:val="single" w:sz="4" w:space="0" w:color="auto"/>
              <w:bottom w:val="single" w:sz="4" w:space="0" w:color="auto"/>
              <w:right w:val="single" w:sz="4" w:space="0" w:color="auto"/>
            </w:tcBorders>
            <w:shd w:val="clear" w:color="auto" w:fill="auto"/>
            <w:hideMark/>
          </w:tcPr>
          <w:p w14:paraId="59A2C20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2.1.</w:t>
            </w:r>
          </w:p>
        </w:tc>
        <w:tc>
          <w:tcPr>
            <w:tcW w:w="3246" w:type="dxa"/>
            <w:tcBorders>
              <w:top w:val="nil"/>
              <w:left w:val="nil"/>
              <w:bottom w:val="single" w:sz="4" w:space="0" w:color="auto"/>
              <w:right w:val="single" w:sz="4" w:space="0" w:color="auto"/>
            </w:tcBorders>
            <w:shd w:val="clear" w:color="auto" w:fill="auto"/>
            <w:hideMark/>
          </w:tcPr>
          <w:p w14:paraId="53F9FC5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Reikalavimai įrenginiui</w:t>
            </w:r>
          </w:p>
        </w:tc>
        <w:tc>
          <w:tcPr>
            <w:tcW w:w="3553" w:type="dxa"/>
            <w:tcBorders>
              <w:top w:val="nil"/>
              <w:left w:val="nil"/>
              <w:bottom w:val="single" w:sz="4" w:space="0" w:color="auto"/>
              <w:right w:val="single" w:sz="4" w:space="0" w:color="auto"/>
            </w:tcBorders>
            <w:shd w:val="clear" w:color="auto" w:fill="auto"/>
            <w:hideMark/>
          </w:tcPr>
          <w:p w14:paraId="3852EDE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Kuro padavimo į katilą sraigtinis konvejeris.</w:t>
            </w:r>
          </w:p>
        </w:tc>
        <w:tc>
          <w:tcPr>
            <w:tcW w:w="2694" w:type="dxa"/>
            <w:tcBorders>
              <w:top w:val="nil"/>
              <w:left w:val="nil"/>
              <w:bottom w:val="single" w:sz="4" w:space="0" w:color="auto"/>
              <w:right w:val="single" w:sz="4" w:space="0" w:color="auto"/>
            </w:tcBorders>
            <w:shd w:val="clear" w:color="auto" w:fill="auto"/>
            <w:hideMark/>
          </w:tcPr>
          <w:p w14:paraId="607E5FC8" w14:textId="77777777" w:rsidR="005218A8" w:rsidRPr="0079414C" w:rsidRDefault="005218A8" w:rsidP="002D3489">
            <w:pPr>
              <w:pStyle w:val="NoSpacing"/>
              <w:ind w:firstLine="0"/>
              <w:rPr>
                <w:rFonts w:asciiTheme="majorHAnsi" w:hAnsiTheme="majorHAnsi" w:cstheme="majorHAnsi"/>
                <w:color w:val="FF0000"/>
                <w:sz w:val="22"/>
                <w:szCs w:val="22"/>
              </w:rPr>
            </w:pPr>
            <w:r w:rsidRPr="0079414C">
              <w:rPr>
                <w:rFonts w:asciiTheme="majorHAnsi" w:hAnsiTheme="majorHAnsi" w:cstheme="majorHAnsi"/>
                <w:color w:val="FF0000"/>
                <w:sz w:val="22"/>
                <w:szCs w:val="22"/>
              </w:rPr>
              <w:t> </w:t>
            </w:r>
          </w:p>
        </w:tc>
      </w:tr>
      <w:tr w:rsidR="005218A8" w:rsidRPr="0079414C" w14:paraId="5373B5F4" w14:textId="77777777" w:rsidTr="002D3489">
        <w:trPr>
          <w:trHeight w:val="864"/>
        </w:trPr>
        <w:tc>
          <w:tcPr>
            <w:tcW w:w="816" w:type="dxa"/>
            <w:tcBorders>
              <w:top w:val="nil"/>
              <w:left w:val="single" w:sz="4" w:space="0" w:color="auto"/>
              <w:bottom w:val="single" w:sz="4" w:space="0" w:color="auto"/>
              <w:right w:val="single" w:sz="4" w:space="0" w:color="auto"/>
            </w:tcBorders>
            <w:shd w:val="clear" w:color="auto" w:fill="auto"/>
            <w:hideMark/>
          </w:tcPr>
          <w:p w14:paraId="49014F1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2.2.</w:t>
            </w:r>
          </w:p>
        </w:tc>
        <w:tc>
          <w:tcPr>
            <w:tcW w:w="3246" w:type="dxa"/>
            <w:tcBorders>
              <w:top w:val="nil"/>
              <w:left w:val="nil"/>
              <w:bottom w:val="single" w:sz="4" w:space="0" w:color="auto"/>
              <w:right w:val="single" w:sz="4" w:space="0" w:color="auto"/>
            </w:tcBorders>
            <w:shd w:val="clear" w:color="auto" w:fill="auto"/>
            <w:hideMark/>
          </w:tcPr>
          <w:p w14:paraId="52443FA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Apsauga nuo oro pasiurbimo</w:t>
            </w:r>
          </w:p>
        </w:tc>
        <w:tc>
          <w:tcPr>
            <w:tcW w:w="3553" w:type="dxa"/>
            <w:tcBorders>
              <w:top w:val="nil"/>
              <w:left w:val="nil"/>
              <w:bottom w:val="single" w:sz="4" w:space="0" w:color="auto"/>
              <w:right w:val="single" w:sz="4" w:space="0" w:color="auto"/>
            </w:tcBorders>
            <w:shd w:val="clear" w:color="auto" w:fill="auto"/>
            <w:hideMark/>
          </w:tcPr>
          <w:p w14:paraId="1F4A039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Kuras turi būti paduodamas visu konvejerio skerspjūviu apsaugant nuo oro pasiurbimo į pakurą ir degimo išplitimo į kuro tiekimo sistemą </w:t>
            </w:r>
          </w:p>
        </w:tc>
        <w:tc>
          <w:tcPr>
            <w:tcW w:w="2694" w:type="dxa"/>
            <w:tcBorders>
              <w:top w:val="nil"/>
              <w:left w:val="nil"/>
              <w:bottom w:val="single" w:sz="4" w:space="0" w:color="auto"/>
              <w:right w:val="single" w:sz="4" w:space="0" w:color="auto"/>
            </w:tcBorders>
            <w:shd w:val="clear" w:color="auto" w:fill="auto"/>
            <w:hideMark/>
          </w:tcPr>
          <w:p w14:paraId="75798F19"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Įrenginio pasas ar montavimo instrukcija</w:t>
            </w:r>
          </w:p>
        </w:tc>
      </w:tr>
      <w:tr w:rsidR="005218A8" w:rsidRPr="0079414C" w14:paraId="28966D01" w14:textId="77777777" w:rsidTr="002D3489">
        <w:trPr>
          <w:trHeight w:val="1248"/>
        </w:trPr>
        <w:tc>
          <w:tcPr>
            <w:tcW w:w="816" w:type="dxa"/>
            <w:tcBorders>
              <w:top w:val="single" w:sz="4" w:space="0" w:color="auto"/>
              <w:left w:val="single" w:sz="4" w:space="0" w:color="auto"/>
              <w:bottom w:val="single" w:sz="4" w:space="0" w:color="auto"/>
              <w:right w:val="single" w:sz="4" w:space="0" w:color="auto"/>
            </w:tcBorders>
            <w:shd w:val="clear" w:color="auto" w:fill="auto"/>
            <w:hideMark/>
          </w:tcPr>
          <w:p w14:paraId="191845D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2.3.</w:t>
            </w:r>
          </w:p>
        </w:tc>
        <w:tc>
          <w:tcPr>
            <w:tcW w:w="3246" w:type="dxa"/>
            <w:tcBorders>
              <w:top w:val="single" w:sz="4" w:space="0" w:color="auto"/>
              <w:left w:val="nil"/>
              <w:bottom w:val="single" w:sz="4" w:space="0" w:color="auto"/>
              <w:right w:val="single" w:sz="4" w:space="0" w:color="auto"/>
            </w:tcBorders>
            <w:shd w:val="clear" w:color="auto" w:fill="auto"/>
            <w:hideMark/>
          </w:tcPr>
          <w:p w14:paraId="533CB1D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Priešgaisrinė apsauga</w:t>
            </w:r>
          </w:p>
        </w:tc>
        <w:tc>
          <w:tcPr>
            <w:tcW w:w="3553" w:type="dxa"/>
            <w:tcBorders>
              <w:top w:val="single" w:sz="4" w:space="0" w:color="auto"/>
              <w:left w:val="nil"/>
              <w:bottom w:val="single" w:sz="4" w:space="0" w:color="auto"/>
              <w:right w:val="single" w:sz="4" w:space="0" w:color="auto"/>
            </w:tcBorders>
            <w:shd w:val="clear" w:color="auto" w:fill="auto"/>
            <w:hideMark/>
          </w:tcPr>
          <w:p w14:paraId="5A7F18F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Kuro padavimo į katilą konvejeryje turi būti sumontuoti temperatūriniai jutikliai katilo valdymo sistemai ir gesinimo įjungimui. Taip pat turi būti sumontuota autonominė gesinimo sistema su termomechaniniu vožtuvu. </w:t>
            </w:r>
          </w:p>
        </w:tc>
        <w:tc>
          <w:tcPr>
            <w:tcW w:w="2694" w:type="dxa"/>
            <w:tcBorders>
              <w:top w:val="single" w:sz="4" w:space="0" w:color="auto"/>
              <w:left w:val="nil"/>
              <w:bottom w:val="single" w:sz="4" w:space="0" w:color="auto"/>
              <w:right w:val="single" w:sz="4" w:space="0" w:color="auto"/>
            </w:tcBorders>
            <w:shd w:val="clear" w:color="auto" w:fill="auto"/>
            <w:hideMark/>
          </w:tcPr>
          <w:p w14:paraId="58ED746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Įrenginio pasas ar montavimo instrukcija</w:t>
            </w:r>
          </w:p>
        </w:tc>
      </w:tr>
      <w:tr w:rsidR="005218A8" w:rsidRPr="0079414C" w14:paraId="202A9DE4" w14:textId="77777777" w:rsidTr="002D3489">
        <w:trPr>
          <w:trHeight w:val="3392"/>
        </w:trPr>
        <w:tc>
          <w:tcPr>
            <w:tcW w:w="816" w:type="dxa"/>
            <w:tcBorders>
              <w:top w:val="nil"/>
              <w:left w:val="single" w:sz="4" w:space="0" w:color="auto"/>
              <w:bottom w:val="single" w:sz="4" w:space="0" w:color="auto"/>
              <w:right w:val="single" w:sz="4" w:space="0" w:color="auto"/>
            </w:tcBorders>
            <w:shd w:val="clear" w:color="auto" w:fill="auto"/>
            <w:noWrap/>
          </w:tcPr>
          <w:p w14:paraId="2DE088F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2.4</w:t>
            </w:r>
          </w:p>
        </w:tc>
        <w:tc>
          <w:tcPr>
            <w:tcW w:w="3246" w:type="dxa"/>
            <w:tcBorders>
              <w:top w:val="nil"/>
              <w:left w:val="nil"/>
              <w:bottom w:val="single" w:sz="4" w:space="0" w:color="auto"/>
              <w:right w:val="single" w:sz="4" w:space="0" w:color="auto"/>
            </w:tcBorders>
            <w:shd w:val="clear" w:color="auto" w:fill="auto"/>
            <w:noWrap/>
          </w:tcPr>
          <w:p w14:paraId="19F26DA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Tarpinė talpa arba bunkeris</w:t>
            </w:r>
          </w:p>
        </w:tc>
        <w:tc>
          <w:tcPr>
            <w:tcW w:w="3553" w:type="dxa"/>
            <w:tcBorders>
              <w:top w:val="nil"/>
              <w:left w:val="nil"/>
              <w:bottom w:val="single" w:sz="4" w:space="0" w:color="auto"/>
              <w:right w:val="single" w:sz="4" w:space="0" w:color="auto"/>
            </w:tcBorders>
            <w:shd w:val="clear" w:color="auto" w:fill="auto"/>
            <w:noWrap/>
          </w:tcPr>
          <w:p w14:paraId="0464786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Turi sukaupti kuro kiekį, kurio pakaktų katilo darbui nominalia galia ne mažiau kaip 15 min.</w:t>
            </w:r>
          </w:p>
          <w:p w14:paraId="1D6CDD9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Nepertraukiamam kuro padavimui į katilo konvejerį įmontuoti mechanizmą veikianti kartu su konvejerio pavara.</w:t>
            </w:r>
          </w:p>
          <w:p w14:paraId="747EBF1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Jutikliai turi turėti jų apipūtimą, darbo patikimumui padidinti. </w:t>
            </w:r>
          </w:p>
          <w:p w14:paraId="3D75437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Talpos apžiūrai ir stambios kuro frakcijos pašalinimui įrengti dureles su maišymo/smulkinimo pavaros blokavimu.</w:t>
            </w:r>
          </w:p>
          <w:p w14:paraId="56A95CE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Kad į aplinką nepatektų dulkės, talpos korpusas turi būti sandarus. </w:t>
            </w:r>
          </w:p>
        </w:tc>
        <w:tc>
          <w:tcPr>
            <w:tcW w:w="2694" w:type="dxa"/>
            <w:tcBorders>
              <w:top w:val="nil"/>
              <w:left w:val="nil"/>
              <w:bottom w:val="single" w:sz="4" w:space="0" w:color="auto"/>
              <w:right w:val="single" w:sz="4" w:space="0" w:color="auto"/>
            </w:tcBorders>
            <w:shd w:val="clear" w:color="auto" w:fill="auto"/>
            <w:noWrap/>
          </w:tcPr>
          <w:p w14:paraId="3A5D163B"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487EFE84" w14:textId="77777777" w:rsidTr="002D3489">
        <w:trPr>
          <w:trHeight w:val="288"/>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14:paraId="1DF8001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3. </w:t>
            </w:r>
          </w:p>
        </w:tc>
        <w:tc>
          <w:tcPr>
            <w:tcW w:w="3246" w:type="dxa"/>
            <w:tcBorders>
              <w:top w:val="single" w:sz="4" w:space="0" w:color="auto"/>
              <w:left w:val="nil"/>
              <w:bottom w:val="single" w:sz="4" w:space="0" w:color="auto"/>
              <w:right w:val="single" w:sz="4" w:space="0" w:color="auto"/>
            </w:tcBorders>
            <w:shd w:val="clear" w:color="auto" w:fill="auto"/>
            <w:noWrap/>
            <w:hideMark/>
          </w:tcPr>
          <w:p w14:paraId="4E28E233"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VALDYMO SISTEMA</w:t>
            </w:r>
          </w:p>
        </w:tc>
        <w:tc>
          <w:tcPr>
            <w:tcW w:w="3553" w:type="dxa"/>
            <w:tcBorders>
              <w:top w:val="single" w:sz="4" w:space="0" w:color="auto"/>
              <w:left w:val="nil"/>
              <w:bottom w:val="single" w:sz="4" w:space="0" w:color="auto"/>
              <w:right w:val="single" w:sz="4" w:space="0" w:color="auto"/>
            </w:tcBorders>
            <w:shd w:val="clear" w:color="auto" w:fill="auto"/>
            <w:noWrap/>
            <w:hideMark/>
          </w:tcPr>
          <w:p w14:paraId="117AA8E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c>
          <w:tcPr>
            <w:tcW w:w="2694" w:type="dxa"/>
            <w:tcBorders>
              <w:top w:val="single" w:sz="4" w:space="0" w:color="auto"/>
              <w:left w:val="nil"/>
              <w:bottom w:val="single" w:sz="4" w:space="0" w:color="auto"/>
              <w:right w:val="single" w:sz="4" w:space="0" w:color="auto"/>
            </w:tcBorders>
            <w:shd w:val="clear" w:color="auto" w:fill="auto"/>
            <w:noWrap/>
            <w:hideMark/>
          </w:tcPr>
          <w:p w14:paraId="29AF633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2CC2AD8D" w14:textId="77777777" w:rsidTr="002D3489">
        <w:trPr>
          <w:trHeight w:val="2967"/>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14:paraId="4AF6E23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3.1</w:t>
            </w:r>
          </w:p>
        </w:tc>
        <w:tc>
          <w:tcPr>
            <w:tcW w:w="3246" w:type="dxa"/>
            <w:tcBorders>
              <w:top w:val="single" w:sz="4" w:space="0" w:color="auto"/>
              <w:left w:val="single" w:sz="4" w:space="0" w:color="auto"/>
              <w:bottom w:val="single" w:sz="4" w:space="0" w:color="auto"/>
              <w:right w:val="single" w:sz="4" w:space="0" w:color="auto"/>
            </w:tcBorders>
            <w:shd w:val="clear" w:color="auto" w:fill="auto"/>
            <w:hideMark/>
          </w:tcPr>
          <w:p w14:paraId="7C5271F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Valdymo sistema katilo įrangos valdymui</w:t>
            </w:r>
          </w:p>
        </w:tc>
        <w:tc>
          <w:tcPr>
            <w:tcW w:w="3553" w:type="dxa"/>
            <w:tcBorders>
              <w:top w:val="single" w:sz="4" w:space="0" w:color="auto"/>
              <w:left w:val="single" w:sz="4" w:space="0" w:color="auto"/>
              <w:bottom w:val="single" w:sz="4" w:space="0" w:color="auto"/>
              <w:right w:val="single" w:sz="4" w:space="0" w:color="auto"/>
            </w:tcBorders>
            <w:shd w:val="clear" w:color="auto" w:fill="auto"/>
            <w:hideMark/>
          </w:tcPr>
          <w:p w14:paraId="01EBCE5B"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Katilo valdymo sistema turi būti sukomplektuota iš laisvai  programuojamo loginio valdiklio (PLV), grafinio operatoriaus pultelio, bei visų komponentų reikalingų šioms sudedamosioms dalims apjungti programinės valdymo sistemos įrangos, jutiklių ir valdymo elementų.</w:t>
            </w:r>
            <w:r w:rsidRPr="0079414C">
              <w:rPr>
                <w:rFonts w:asciiTheme="majorHAnsi" w:hAnsiTheme="majorHAnsi" w:cstheme="majorHAnsi"/>
                <w:sz w:val="22"/>
                <w:szCs w:val="22"/>
              </w:rPr>
              <w:br/>
              <w:t xml:space="preserve">Biokuro katilo valdymo sistema turi užtikrinti saugų ir stabilų biokuro katilo valdymą visame apkrovimų diapazone. Katilo darbas įvykus aprašytam gedimui turi būti sustabdytas avariniu būdu be personalo pagalbos. </w:t>
            </w:r>
            <w:r w:rsidRPr="0079414C">
              <w:rPr>
                <w:rFonts w:asciiTheme="majorHAnsi" w:hAnsiTheme="majorHAnsi" w:cstheme="majorHAnsi"/>
                <w:sz w:val="22"/>
                <w:szCs w:val="22"/>
              </w:rPr>
              <w:br/>
              <w:t>Minimalus matuojamų, kontroliuojamų signalų sąrašas:</w:t>
            </w:r>
            <w:r w:rsidRPr="0079414C">
              <w:rPr>
                <w:rFonts w:asciiTheme="majorHAnsi" w:hAnsiTheme="majorHAnsi" w:cstheme="majorHAnsi"/>
                <w:sz w:val="22"/>
                <w:szCs w:val="22"/>
              </w:rPr>
              <w:br/>
              <w:t>-išeinančių dūmų temperatūra °C;</w:t>
            </w:r>
            <w:r w:rsidRPr="0079414C">
              <w:rPr>
                <w:rFonts w:asciiTheme="majorHAnsi" w:hAnsiTheme="majorHAnsi" w:cstheme="majorHAnsi"/>
                <w:sz w:val="22"/>
                <w:szCs w:val="22"/>
              </w:rPr>
              <w:br/>
              <w:t>-temperatūra vandens ištekančio iš katilo °C;</w:t>
            </w:r>
            <w:r w:rsidRPr="0079414C">
              <w:rPr>
                <w:rFonts w:asciiTheme="majorHAnsi" w:hAnsiTheme="majorHAnsi" w:cstheme="majorHAnsi"/>
                <w:sz w:val="22"/>
                <w:szCs w:val="22"/>
              </w:rPr>
              <w:br/>
              <w:t>-vandens grįžtamo į katilą (po recirkuliacijos) temperatūra °C;</w:t>
            </w:r>
            <w:r w:rsidRPr="0079414C">
              <w:rPr>
                <w:rFonts w:asciiTheme="majorHAnsi" w:hAnsiTheme="majorHAnsi" w:cstheme="majorHAnsi"/>
                <w:sz w:val="22"/>
                <w:szCs w:val="22"/>
              </w:rPr>
              <w:br/>
              <w:t>-katilo galios moduliacija išreikšta procentine išraiška.</w:t>
            </w:r>
            <w:r w:rsidRPr="0079414C">
              <w:rPr>
                <w:rFonts w:asciiTheme="majorHAnsi" w:hAnsiTheme="majorHAnsi" w:cstheme="majorHAnsi"/>
                <w:sz w:val="22"/>
                <w:szCs w:val="22"/>
              </w:rPr>
              <w:br/>
              <w:t xml:space="preserve">-O2 koncentracija išeinančiuose dūmuose. </w:t>
            </w:r>
            <w:r w:rsidRPr="0079414C">
              <w:rPr>
                <w:rFonts w:asciiTheme="majorHAnsi" w:hAnsiTheme="majorHAnsi" w:cstheme="majorHAnsi"/>
                <w:sz w:val="22"/>
                <w:szCs w:val="22"/>
              </w:rPr>
              <w:br/>
              <w:t xml:space="preserve">Pirminio, antrinio/tretinio oro ir </w:t>
            </w:r>
            <w:r w:rsidRPr="0079414C">
              <w:rPr>
                <w:rFonts w:asciiTheme="majorHAnsi" w:hAnsiTheme="majorHAnsi" w:cstheme="majorHAnsi"/>
                <w:sz w:val="22"/>
                <w:szCs w:val="22"/>
              </w:rPr>
              <w:lastRenderedPageBreak/>
              <w:t>traukos ventiliatoriai, turi būti valdomi dažnio keitiklių pagalba.</w:t>
            </w:r>
            <w:r w:rsidRPr="0079414C">
              <w:rPr>
                <w:rFonts w:asciiTheme="majorHAnsi" w:hAnsiTheme="majorHAnsi" w:cstheme="majorHAnsi"/>
                <w:sz w:val="22"/>
                <w:szCs w:val="22"/>
              </w:rPr>
              <w:br/>
              <w:t>Turi būti realizuota įrenginių apsaugų ir signalizacijos sistema.</w:t>
            </w:r>
            <w:r w:rsidRPr="0079414C">
              <w:rPr>
                <w:rFonts w:asciiTheme="majorHAnsi" w:hAnsiTheme="majorHAnsi" w:cstheme="majorHAnsi"/>
                <w:sz w:val="22"/>
                <w:szCs w:val="22"/>
              </w:rPr>
              <w:br/>
              <w:t>Turi būti realizuota avarinių rėžimų garsinės signalizacijos sistema.</w:t>
            </w:r>
            <w:r w:rsidRPr="0079414C">
              <w:rPr>
                <w:rFonts w:asciiTheme="majorHAnsi" w:hAnsiTheme="majorHAnsi" w:cstheme="majorHAnsi"/>
                <w:sz w:val="22"/>
                <w:szCs w:val="22"/>
              </w:rPr>
              <w:br/>
              <w:t>Katilo apsaugų ir signalizacijos apimtis pagal siūlomo katilo konstrukcijos reikalavimus turi užtikrinti saugią įrengimų eksploataciją ir atitikti galiojančių teisės aktų reikalavimus.</w:t>
            </w:r>
            <w:r w:rsidRPr="0079414C">
              <w:rPr>
                <w:rFonts w:asciiTheme="majorHAnsi" w:hAnsiTheme="majorHAnsi" w:cstheme="majorHAnsi"/>
                <w:sz w:val="22"/>
                <w:szCs w:val="22"/>
              </w:rPr>
              <w:br/>
              <w:t>Katilo valdymo procesas turi būti pilnai automatizuotas - moduliacinis galintis automatiškai reguliuoti katilo darbą priklausomai nuo nustatytos vandens temperatūros, bei vykdyti proceso korekcijas pagal O2 koncentraciją degimo produktuose.</w:t>
            </w:r>
            <w:r w:rsidRPr="0079414C">
              <w:rPr>
                <w:rFonts w:asciiTheme="majorHAnsi" w:hAnsiTheme="majorHAnsi" w:cstheme="majorHAnsi"/>
                <w:sz w:val="22"/>
                <w:szCs w:val="22"/>
              </w:rPr>
              <w:br/>
              <w:t xml:space="preserve"> </w:t>
            </w:r>
            <w:r w:rsidRPr="0079414C">
              <w:rPr>
                <w:rFonts w:asciiTheme="majorHAnsi" w:hAnsiTheme="majorHAnsi" w:cstheme="majorHAnsi"/>
                <w:sz w:val="22"/>
                <w:szCs w:val="22"/>
              </w:rPr>
              <w:br/>
              <w:t>Katilo valdymo sistema turi užtikrinti stabilų ir patikimą reguliavimą visame apkrovimų diapazone 30 – 100 proc. ir katilo stabdymą suveikus numatytoms apsaugoms. Galios reguliavimas turi vykti  moduliaciniu principu kas 1% katilo reguliuojamos galios diapazone atitinkamai  ją didinant  arba mažinant  nuo  šilumos vartojimo  poreikio.</w:t>
            </w:r>
            <w:r w:rsidRPr="0079414C">
              <w:rPr>
                <w:rFonts w:asciiTheme="majorHAnsi" w:hAnsiTheme="majorHAnsi" w:cstheme="majorHAnsi"/>
                <w:sz w:val="22"/>
                <w:szCs w:val="22"/>
              </w:rPr>
              <w:br/>
              <w:t xml:space="preserve">Veikimo valdymo ir galios reguliavimo įranga (toliau vadinama valdymo įranga) turi užtikrinti įjungimą, išjungimą, patikimą automatinį veikimą, apsaugas, blokuotes ir numatytas gamintojo signalizacijas. </w:t>
            </w:r>
            <w:r w:rsidRPr="0079414C">
              <w:rPr>
                <w:rFonts w:asciiTheme="majorHAnsi" w:hAnsiTheme="majorHAnsi" w:cstheme="majorHAnsi"/>
                <w:sz w:val="22"/>
                <w:szCs w:val="22"/>
              </w:rPr>
              <w:br/>
              <w:t>Valdymo  sistema turi apimti visus kontrolės prietaisus - slėgio, temperatūros, srauto ir kitus jutiklius,  būtinus įrangai paleisti, sustabdyti, sustabdyti avariniu būdu be personalo pagalbos, valdyti.</w:t>
            </w:r>
            <w:r w:rsidRPr="0079414C">
              <w:rPr>
                <w:rFonts w:asciiTheme="majorHAnsi" w:hAnsiTheme="majorHAnsi" w:cstheme="majorHAnsi"/>
                <w:sz w:val="22"/>
                <w:szCs w:val="22"/>
              </w:rPr>
              <w:br/>
              <w:t xml:space="preserve">Katilo įrangos valdymo skydo tiekimas apima ir visus reikalingus  matavimo prietaisus ir kontrolės elementus, be jų montavimui reikalingų kabelių ir kabelių klojimo kanalus. </w:t>
            </w:r>
            <w:r w:rsidRPr="0079414C">
              <w:rPr>
                <w:rFonts w:asciiTheme="majorHAnsi" w:hAnsiTheme="majorHAnsi" w:cstheme="majorHAnsi"/>
                <w:sz w:val="22"/>
                <w:szCs w:val="22"/>
              </w:rPr>
              <w:br/>
              <w:t xml:space="preserve">Į valdymo sistemos tiekimo apimtį taip pat įeina ši įranga: </w:t>
            </w:r>
            <w:r w:rsidRPr="0079414C">
              <w:rPr>
                <w:rFonts w:asciiTheme="majorHAnsi" w:hAnsiTheme="majorHAnsi" w:cstheme="majorHAnsi"/>
                <w:sz w:val="22"/>
                <w:szCs w:val="22"/>
              </w:rPr>
              <w:br/>
              <w:t>-programinio loginio valdiklio ir grafinio -operatoriaus įrenginio valdymui;</w:t>
            </w:r>
            <w:r w:rsidRPr="0079414C">
              <w:rPr>
                <w:rFonts w:asciiTheme="majorHAnsi" w:hAnsiTheme="majorHAnsi" w:cstheme="majorHAnsi"/>
                <w:sz w:val="22"/>
                <w:szCs w:val="22"/>
              </w:rPr>
              <w:br/>
            </w:r>
            <w:r w:rsidRPr="0079414C">
              <w:rPr>
                <w:rFonts w:asciiTheme="majorHAnsi" w:hAnsiTheme="majorHAnsi" w:cstheme="majorHAnsi"/>
                <w:sz w:val="22"/>
                <w:szCs w:val="22"/>
              </w:rPr>
              <w:lastRenderedPageBreak/>
              <w:t>-avariniai ir apribojimo jungikliai.</w:t>
            </w:r>
            <w:r w:rsidRPr="0079414C">
              <w:rPr>
                <w:rFonts w:asciiTheme="majorHAnsi" w:hAnsiTheme="majorHAnsi" w:cstheme="majorHAnsi"/>
                <w:sz w:val="22"/>
                <w:szCs w:val="22"/>
              </w:rPr>
              <w:br/>
              <w:t xml:space="preserve">-kintamu režimu dirbančių pavarų valdymo dažnio keitikliai. </w:t>
            </w:r>
          </w:p>
          <w:p w14:paraId="4E582BA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 Sistema turi turėti grafinį įrengimų ir katilo atvaizdavimą, meniu su liečiamu atskiru grafiniu vaizdu. Turi būti vaizdinis įrenginio darbo atvaizdavimas,  gedimo ar sutrikimo grafinis vaizdavimas. Aktyvi operatoriaus panelė turi turėti galimybę nuotolinio katilinės technologinio proceso stebėjimo bei valdymo. </w:t>
            </w:r>
          </w:p>
          <w:p w14:paraId="278ED6FF" w14:textId="77777777" w:rsidR="005218A8" w:rsidRPr="0079414C" w:rsidRDefault="005218A8" w:rsidP="002D3489">
            <w:pPr>
              <w:pStyle w:val="NoSpacing"/>
              <w:rPr>
                <w:rFonts w:asciiTheme="majorHAnsi" w:hAnsiTheme="majorHAnsi" w:cstheme="majorHAnsi"/>
                <w:color w:val="FF0000"/>
                <w:sz w:val="22"/>
                <w:szCs w:val="22"/>
              </w:rPr>
            </w:pPr>
            <w:r w:rsidRPr="0079414C">
              <w:rPr>
                <w:rFonts w:asciiTheme="majorHAnsi" w:hAnsiTheme="majorHAnsi" w:cstheme="majorHAnsi"/>
                <w:sz w:val="22"/>
                <w:szCs w:val="22"/>
              </w:rPr>
              <w:t>Pateikti neužrakintas projektuojamų valdiklių, operatoriaus panelių, programų kopijas,  su komentarais. Visų dažnio keitiklių nustatymų suvestines su komentarais. Visų valdiklių programos pereina AB „Rokiškio komunalininkas“ nuosavybėn.</w:t>
            </w:r>
          </w:p>
          <w:p w14:paraId="2DDAC9C2" w14:textId="77777777" w:rsidR="005218A8" w:rsidRPr="0079414C" w:rsidRDefault="005218A8" w:rsidP="002D3489">
            <w:pPr>
              <w:pStyle w:val="NoSpacing"/>
              <w:ind w:firstLine="0"/>
              <w:rPr>
                <w:rFonts w:asciiTheme="majorHAnsi" w:hAnsiTheme="majorHAnsi" w:cstheme="majorHAnsi"/>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noWrap/>
            <w:hideMark/>
          </w:tcPr>
          <w:p w14:paraId="3D7AD82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 </w:t>
            </w:r>
          </w:p>
        </w:tc>
      </w:tr>
      <w:tr w:rsidR="005218A8" w:rsidRPr="0079414C" w14:paraId="32BC29BA" w14:textId="77777777" w:rsidTr="009E1649">
        <w:trPr>
          <w:trHeight w:val="4385"/>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14:paraId="4388D73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3.2</w:t>
            </w:r>
          </w:p>
        </w:tc>
        <w:tc>
          <w:tcPr>
            <w:tcW w:w="3246" w:type="dxa"/>
            <w:tcBorders>
              <w:top w:val="single" w:sz="4" w:space="0" w:color="auto"/>
              <w:left w:val="nil"/>
              <w:bottom w:val="single" w:sz="4" w:space="0" w:color="auto"/>
              <w:right w:val="single" w:sz="4" w:space="0" w:color="auto"/>
            </w:tcBorders>
            <w:shd w:val="clear" w:color="auto" w:fill="auto"/>
            <w:hideMark/>
          </w:tcPr>
          <w:p w14:paraId="73B4F60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Valdymo sistema kuro sandėlio įrangos valdymui</w:t>
            </w:r>
          </w:p>
        </w:tc>
        <w:tc>
          <w:tcPr>
            <w:tcW w:w="3553" w:type="dxa"/>
            <w:tcBorders>
              <w:top w:val="single" w:sz="4" w:space="0" w:color="auto"/>
              <w:left w:val="nil"/>
              <w:bottom w:val="single" w:sz="4" w:space="0" w:color="auto"/>
              <w:right w:val="single" w:sz="4" w:space="0" w:color="auto"/>
            </w:tcBorders>
            <w:shd w:val="clear" w:color="auto" w:fill="auto"/>
            <w:hideMark/>
          </w:tcPr>
          <w:p w14:paraId="00503CD9"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Esamo kuro sandėlio įrenginių (šnekų) bei esamo grandiklinio kuro transporterio  valdymas turi būti atliekamas iš projektuojamų PLV. Kuro sandėlio el. variklių dažnio keitikliai gali likti esami. </w:t>
            </w:r>
            <w:r w:rsidRPr="0079414C">
              <w:rPr>
                <w:rFonts w:asciiTheme="majorHAnsi" w:hAnsiTheme="majorHAnsi" w:cstheme="majorHAnsi"/>
                <w:sz w:val="22"/>
                <w:szCs w:val="22"/>
              </w:rPr>
              <w:br w:type="page"/>
            </w:r>
          </w:p>
          <w:p w14:paraId="213B0882" w14:textId="77777777" w:rsidR="005218A8" w:rsidRPr="0079414C" w:rsidRDefault="005218A8" w:rsidP="009E1649">
            <w:pPr>
              <w:pStyle w:val="NoSpacing"/>
              <w:ind w:firstLine="0"/>
              <w:jc w:val="both"/>
              <w:rPr>
                <w:rFonts w:asciiTheme="majorHAnsi" w:hAnsiTheme="majorHAnsi" w:cstheme="majorHAnsi"/>
                <w:sz w:val="22"/>
                <w:szCs w:val="22"/>
              </w:rPr>
            </w:pPr>
          </w:p>
          <w:p w14:paraId="70C21521"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br w:type="page"/>
              <w:t>Kuro sandėlio įrengimų valdymo sistema turi būti realizuota taip, kad užtikrintų pilnai automatinį katilinės darbą.</w:t>
            </w:r>
            <w:r w:rsidRPr="0079414C">
              <w:rPr>
                <w:rFonts w:asciiTheme="majorHAnsi" w:hAnsiTheme="majorHAnsi" w:cstheme="majorHAnsi"/>
                <w:sz w:val="22"/>
                <w:szCs w:val="22"/>
              </w:rPr>
              <w:br w:type="page"/>
              <w:t>Tiekėjas turi pateikti visus kontrolės, apsaugų prietaisus -  būtinus naujai ir esamai  įrangai paleisti, sustabdyti, valdyti.</w:t>
            </w:r>
          </w:p>
          <w:p w14:paraId="13A87BBF" w14:textId="28EE494F"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Galima panaudoti esamus kuro bunkerio lygio šviesos daviklius.</w:t>
            </w:r>
          </w:p>
        </w:tc>
        <w:tc>
          <w:tcPr>
            <w:tcW w:w="2694" w:type="dxa"/>
            <w:tcBorders>
              <w:top w:val="single" w:sz="4" w:space="0" w:color="auto"/>
              <w:left w:val="nil"/>
              <w:bottom w:val="single" w:sz="4" w:space="0" w:color="auto"/>
              <w:right w:val="single" w:sz="4" w:space="0" w:color="auto"/>
            </w:tcBorders>
            <w:shd w:val="clear" w:color="auto" w:fill="auto"/>
            <w:noWrap/>
            <w:hideMark/>
          </w:tcPr>
          <w:p w14:paraId="41A003B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1D14F495" w14:textId="77777777" w:rsidTr="002D3489">
        <w:trPr>
          <w:trHeight w:val="288"/>
        </w:trPr>
        <w:tc>
          <w:tcPr>
            <w:tcW w:w="816" w:type="dxa"/>
            <w:tcBorders>
              <w:top w:val="nil"/>
              <w:left w:val="single" w:sz="4" w:space="0" w:color="auto"/>
              <w:bottom w:val="single" w:sz="4" w:space="0" w:color="auto"/>
              <w:right w:val="single" w:sz="4" w:space="0" w:color="auto"/>
            </w:tcBorders>
            <w:shd w:val="clear" w:color="auto" w:fill="auto"/>
            <w:noWrap/>
          </w:tcPr>
          <w:p w14:paraId="779983A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3.3</w:t>
            </w:r>
          </w:p>
        </w:tc>
        <w:tc>
          <w:tcPr>
            <w:tcW w:w="3246" w:type="dxa"/>
            <w:tcBorders>
              <w:top w:val="nil"/>
              <w:left w:val="nil"/>
              <w:bottom w:val="single" w:sz="4" w:space="0" w:color="auto"/>
              <w:right w:val="single" w:sz="4" w:space="0" w:color="auto"/>
            </w:tcBorders>
            <w:shd w:val="clear" w:color="auto" w:fill="auto"/>
            <w:noWrap/>
          </w:tcPr>
          <w:p w14:paraId="575CC1F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Tinklų temperatūros valdymas.</w:t>
            </w:r>
          </w:p>
        </w:tc>
        <w:tc>
          <w:tcPr>
            <w:tcW w:w="3553" w:type="dxa"/>
            <w:tcBorders>
              <w:top w:val="nil"/>
              <w:left w:val="nil"/>
              <w:bottom w:val="single" w:sz="4" w:space="0" w:color="auto"/>
              <w:right w:val="single" w:sz="4" w:space="0" w:color="auto"/>
            </w:tcBorders>
            <w:shd w:val="clear" w:color="auto" w:fill="auto"/>
            <w:noWrap/>
          </w:tcPr>
          <w:p w14:paraId="1C8AC76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Trieigio/ketureigio  vožtuvo valdymas nuo lauko oro temperatūrinio jutiklio, pagal užduotą temperatūrinį grafiką. Gali būti panaudotas esamas ketureigis/keturšakis pamaišymo vožtuvas.</w:t>
            </w:r>
          </w:p>
        </w:tc>
        <w:tc>
          <w:tcPr>
            <w:tcW w:w="2694" w:type="dxa"/>
            <w:tcBorders>
              <w:top w:val="nil"/>
              <w:left w:val="nil"/>
              <w:bottom w:val="single" w:sz="4" w:space="0" w:color="auto"/>
              <w:right w:val="single" w:sz="4" w:space="0" w:color="auto"/>
            </w:tcBorders>
            <w:shd w:val="clear" w:color="auto" w:fill="auto"/>
            <w:noWrap/>
          </w:tcPr>
          <w:p w14:paraId="13116323"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3276B061" w14:textId="77777777" w:rsidTr="002D3489">
        <w:trPr>
          <w:trHeight w:val="288"/>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14:paraId="47F7BAD1"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4.</w:t>
            </w:r>
          </w:p>
        </w:tc>
        <w:tc>
          <w:tcPr>
            <w:tcW w:w="9493" w:type="dxa"/>
            <w:gridSpan w:val="3"/>
            <w:tcBorders>
              <w:top w:val="single" w:sz="4" w:space="0" w:color="auto"/>
              <w:left w:val="nil"/>
              <w:bottom w:val="single" w:sz="4" w:space="0" w:color="auto"/>
              <w:right w:val="single" w:sz="4" w:space="0" w:color="auto"/>
            </w:tcBorders>
            <w:shd w:val="clear" w:color="auto" w:fill="auto"/>
            <w:noWrap/>
            <w:hideMark/>
          </w:tcPr>
          <w:p w14:paraId="05C6B0B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DŪMŲ ŠALINIMO IR VALYMO ĮRANGA</w:t>
            </w:r>
          </w:p>
        </w:tc>
      </w:tr>
      <w:tr w:rsidR="005218A8" w:rsidRPr="0079414C" w14:paraId="55243582" w14:textId="77777777" w:rsidTr="002D3489">
        <w:trPr>
          <w:trHeight w:val="557"/>
        </w:trPr>
        <w:tc>
          <w:tcPr>
            <w:tcW w:w="816" w:type="dxa"/>
            <w:tcBorders>
              <w:top w:val="nil"/>
              <w:left w:val="single" w:sz="4" w:space="0" w:color="auto"/>
              <w:bottom w:val="single" w:sz="4" w:space="0" w:color="auto"/>
              <w:right w:val="single" w:sz="4" w:space="0" w:color="auto"/>
            </w:tcBorders>
            <w:shd w:val="clear" w:color="auto" w:fill="auto"/>
            <w:noWrap/>
            <w:hideMark/>
          </w:tcPr>
          <w:p w14:paraId="0E5946C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4.1</w:t>
            </w:r>
          </w:p>
        </w:tc>
        <w:tc>
          <w:tcPr>
            <w:tcW w:w="3246" w:type="dxa"/>
            <w:tcBorders>
              <w:top w:val="nil"/>
              <w:left w:val="nil"/>
              <w:bottom w:val="single" w:sz="4" w:space="0" w:color="auto"/>
              <w:right w:val="single" w:sz="4" w:space="0" w:color="auto"/>
            </w:tcBorders>
            <w:shd w:val="clear" w:color="auto" w:fill="auto"/>
            <w:noWrap/>
            <w:hideMark/>
          </w:tcPr>
          <w:p w14:paraId="11FD8D26"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Dūmų kanalai</w:t>
            </w:r>
          </w:p>
        </w:tc>
        <w:tc>
          <w:tcPr>
            <w:tcW w:w="3553" w:type="dxa"/>
            <w:tcBorders>
              <w:top w:val="nil"/>
              <w:left w:val="nil"/>
              <w:bottom w:val="single" w:sz="4" w:space="0" w:color="auto"/>
              <w:right w:val="single" w:sz="4" w:space="0" w:color="auto"/>
            </w:tcBorders>
            <w:shd w:val="clear" w:color="auto" w:fill="auto"/>
            <w:hideMark/>
          </w:tcPr>
          <w:p w14:paraId="471CB582"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Dūmų kanalai turi būti pakankamo diametro, kad pašalintu dūmus katilui veikiant 115% galia, naudojant leistiną drėgniausią kurą</w:t>
            </w:r>
            <w:r w:rsidRPr="0079414C">
              <w:rPr>
                <w:rFonts w:asciiTheme="majorHAnsi" w:hAnsiTheme="majorHAnsi" w:cstheme="majorHAnsi"/>
                <w:sz w:val="22"/>
                <w:szCs w:val="22"/>
              </w:rPr>
              <w:br w:type="page"/>
              <w:t xml:space="preserve">. Dūmų kanalai suvirinti iš 3 mm. storio  ir S235 </w:t>
            </w:r>
            <w:r w:rsidRPr="0079414C">
              <w:rPr>
                <w:rFonts w:asciiTheme="majorHAnsi" w:hAnsiTheme="majorHAnsi" w:cstheme="majorHAnsi"/>
                <w:sz w:val="22"/>
                <w:szCs w:val="22"/>
              </w:rPr>
              <w:lastRenderedPageBreak/>
              <w:t xml:space="preserve">markės metalo. </w:t>
            </w:r>
            <w:r w:rsidRPr="0079414C">
              <w:rPr>
                <w:rFonts w:asciiTheme="majorHAnsi" w:hAnsiTheme="majorHAnsi" w:cstheme="majorHAnsi"/>
                <w:sz w:val="22"/>
                <w:szCs w:val="22"/>
              </w:rPr>
              <w:br w:type="page"/>
              <w:t xml:space="preserve">Reikiamose vietose sumontuoti matavimo prietaisų ir jutiklių gilzės, bandymų paėmimo angas, kondensato išleidimo atvamzdžius, apžiūros valymo liukus. </w:t>
            </w:r>
            <w:r w:rsidRPr="0079414C">
              <w:rPr>
                <w:rFonts w:asciiTheme="majorHAnsi" w:hAnsiTheme="majorHAnsi" w:cstheme="majorHAnsi"/>
                <w:sz w:val="22"/>
                <w:szCs w:val="22"/>
              </w:rPr>
              <w:br w:type="page"/>
              <w:t>Stabiliam montavimui numatyti reikiamą laikiklių – stovų kiekį</w:t>
            </w:r>
            <w:r w:rsidRPr="0079414C">
              <w:rPr>
                <w:rFonts w:asciiTheme="majorHAnsi" w:hAnsiTheme="majorHAnsi" w:cstheme="majorHAnsi"/>
                <w:sz w:val="22"/>
                <w:szCs w:val="22"/>
              </w:rPr>
              <w:br w:type="page"/>
              <w:t xml:space="preserve">. Sumontuoti dūmų kanalai dažomi antikorozine danga, izoliuojami 50 mm. mineraline vata ir apskardinami cinkuotos skardos lapais. </w:t>
            </w:r>
            <w:r w:rsidRPr="0079414C">
              <w:rPr>
                <w:rFonts w:asciiTheme="majorHAnsi" w:hAnsiTheme="majorHAnsi" w:cstheme="majorHAnsi"/>
                <w:sz w:val="22"/>
                <w:szCs w:val="22"/>
              </w:rPr>
              <w:br w:type="page"/>
            </w:r>
          </w:p>
        </w:tc>
        <w:tc>
          <w:tcPr>
            <w:tcW w:w="2694" w:type="dxa"/>
            <w:tcBorders>
              <w:top w:val="nil"/>
              <w:left w:val="nil"/>
              <w:bottom w:val="single" w:sz="4" w:space="0" w:color="auto"/>
              <w:right w:val="single" w:sz="4" w:space="0" w:color="auto"/>
            </w:tcBorders>
            <w:shd w:val="clear" w:color="auto" w:fill="auto"/>
            <w:noWrap/>
            <w:hideMark/>
          </w:tcPr>
          <w:p w14:paraId="336C19B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 </w:t>
            </w:r>
          </w:p>
        </w:tc>
      </w:tr>
      <w:tr w:rsidR="005218A8" w:rsidRPr="0079414C" w14:paraId="1C8C5646" w14:textId="77777777" w:rsidTr="002D3489">
        <w:trPr>
          <w:trHeight w:val="352"/>
        </w:trPr>
        <w:tc>
          <w:tcPr>
            <w:tcW w:w="816" w:type="dxa"/>
            <w:tcBorders>
              <w:top w:val="nil"/>
              <w:left w:val="single" w:sz="4" w:space="0" w:color="auto"/>
              <w:bottom w:val="single" w:sz="4" w:space="0" w:color="auto"/>
              <w:right w:val="single" w:sz="4" w:space="0" w:color="auto"/>
            </w:tcBorders>
            <w:shd w:val="clear" w:color="auto" w:fill="auto"/>
            <w:noWrap/>
            <w:hideMark/>
          </w:tcPr>
          <w:p w14:paraId="6925B1D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4.2</w:t>
            </w:r>
          </w:p>
        </w:tc>
        <w:tc>
          <w:tcPr>
            <w:tcW w:w="3246" w:type="dxa"/>
            <w:tcBorders>
              <w:top w:val="nil"/>
              <w:left w:val="nil"/>
              <w:bottom w:val="single" w:sz="4" w:space="0" w:color="auto"/>
              <w:right w:val="single" w:sz="4" w:space="0" w:color="auto"/>
            </w:tcBorders>
            <w:shd w:val="clear" w:color="auto" w:fill="auto"/>
            <w:noWrap/>
            <w:hideMark/>
          </w:tcPr>
          <w:p w14:paraId="66254BD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Multiciklonas</w:t>
            </w:r>
          </w:p>
        </w:tc>
        <w:tc>
          <w:tcPr>
            <w:tcW w:w="3553" w:type="dxa"/>
            <w:tcBorders>
              <w:top w:val="nil"/>
              <w:left w:val="nil"/>
              <w:bottom w:val="single" w:sz="4" w:space="0" w:color="auto"/>
              <w:right w:val="single" w:sz="4" w:space="0" w:color="auto"/>
            </w:tcBorders>
            <w:shd w:val="clear" w:color="auto" w:fill="auto"/>
          </w:tcPr>
          <w:p w14:paraId="3FDC62A8"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Įrenginys skirtas kietųjų dalelių išeinančių dūmų valymui ir surinkimui į apatinę kūginę išbyrėjimo dalį.</w:t>
            </w:r>
          </w:p>
          <w:p w14:paraId="04C1AD2A"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Multiciklono aptarnavimui ir valymui reikiamose vietose turi būti įrengti liukai.</w:t>
            </w:r>
          </w:p>
          <w:p w14:paraId="151CC77A"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Apsaugai nuo oro pasiurbimo multiciklono apačioje būtina įrengti sklendę ar kitą įrangą.</w:t>
            </w:r>
          </w:p>
          <w:p w14:paraId="0C1D5509"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Objekte sumontuotas multiciklonas izoliuojamas ne plonesniu kaip 50 mm. storio mineralinės vatos sluoksniu ir apskardinamas cinkuotos skardos lapais.</w:t>
            </w:r>
          </w:p>
        </w:tc>
        <w:tc>
          <w:tcPr>
            <w:tcW w:w="2694" w:type="dxa"/>
            <w:tcBorders>
              <w:top w:val="nil"/>
              <w:left w:val="nil"/>
              <w:bottom w:val="single" w:sz="4" w:space="0" w:color="auto"/>
              <w:right w:val="single" w:sz="4" w:space="0" w:color="auto"/>
            </w:tcBorders>
            <w:shd w:val="clear" w:color="auto" w:fill="auto"/>
            <w:noWrap/>
            <w:hideMark/>
          </w:tcPr>
          <w:p w14:paraId="5C53F935"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260EF84F" w14:textId="77777777" w:rsidTr="002D3489">
        <w:trPr>
          <w:trHeight w:val="841"/>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14:paraId="4ED6841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4.3</w:t>
            </w:r>
          </w:p>
        </w:tc>
        <w:tc>
          <w:tcPr>
            <w:tcW w:w="3246" w:type="dxa"/>
            <w:tcBorders>
              <w:top w:val="single" w:sz="4" w:space="0" w:color="auto"/>
              <w:left w:val="nil"/>
              <w:bottom w:val="single" w:sz="4" w:space="0" w:color="auto"/>
              <w:right w:val="single" w:sz="4" w:space="0" w:color="auto"/>
            </w:tcBorders>
            <w:shd w:val="clear" w:color="auto" w:fill="auto"/>
            <w:noWrap/>
            <w:hideMark/>
          </w:tcPr>
          <w:p w14:paraId="1697075B"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Dūmsiurbė</w:t>
            </w:r>
          </w:p>
        </w:tc>
        <w:tc>
          <w:tcPr>
            <w:tcW w:w="3553" w:type="dxa"/>
            <w:tcBorders>
              <w:top w:val="single" w:sz="4" w:space="0" w:color="auto"/>
              <w:left w:val="nil"/>
              <w:bottom w:val="single" w:sz="4" w:space="0" w:color="auto"/>
              <w:right w:val="single" w:sz="4" w:space="0" w:color="auto"/>
            </w:tcBorders>
            <w:shd w:val="clear" w:color="auto" w:fill="auto"/>
            <w:hideMark/>
          </w:tcPr>
          <w:p w14:paraId="3B01F817"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Dūmsiurbė skirta reikiamam traukos sudarymui katilo pakuroje ir dūmų kanaluose, nugalint sujungtų įrenginių aerodinaminį pasipriešinimą.</w:t>
            </w:r>
            <w:r w:rsidRPr="0079414C">
              <w:rPr>
                <w:rFonts w:asciiTheme="majorHAnsi" w:hAnsiTheme="majorHAnsi" w:cstheme="majorHAnsi"/>
                <w:sz w:val="22"/>
                <w:szCs w:val="22"/>
              </w:rPr>
              <w:br/>
              <w:t>Dūmsiurbės našumo turi pakakti šalinti deginimo produktus katilui dirbant iki 115 % apkrova naudojant maksimaliai leistino drėgnumo kurą.</w:t>
            </w:r>
            <w:r w:rsidRPr="0079414C">
              <w:rPr>
                <w:rFonts w:asciiTheme="majorHAnsi" w:hAnsiTheme="majorHAnsi" w:cstheme="majorHAnsi"/>
                <w:sz w:val="22"/>
                <w:szCs w:val="22"/>
              </w:rPr>
              <w:br/>
              <w:t>Dūmsiurbės našumas valdomas automatiškai iš katilo valdymo pulto per dažnio keitiklį.</w:t>
            </w:r>
            <w:r w:rsidRPr="0079414C">
              <w:rPr>
                <w:rFonts w:asciiTheme="majorHAnsi" w:hAnsiTheme="majorHAnsi" w:cstheme="majorHAnsi"/>
                <w:sz w:val="22"/>
                <w:szCs w:val="22"/>
              </w:rPr>
              <w:br/>
              <w:t xml:space="preserve">Naudotina tik vieno veleno (turbina ant variklio veleno) konstrukcija. </w:t>
            </w:r>
          </w:p>
          <w:p w14:paraId="55974F83"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Konstrukcijoje turi būti numatyta kondensato išleidimo anga, apžiūros liukas.</w:t>
            </w:r>
            <w:r w:rsidRPr="0079414C">
              <w:rPr>
                <w:rFonts w:asciiTheme="majorHAnsi" w:hAnsiTheme="majorHAnsi" w:cstheme="majorHAnsi"/>
                <w:sz w:val="22"/>
                <w:szCs w:val="22"/>
              </w:rPr>
              <w:br/>
              <w:t>Pilnas turbinos valymas, remontas ir/ar keitimas neišmontuojant dūmsiurbės iš dūmų sistemos.</w:t>
            </w:r>
            <w:r w:rsidRPr="0079414C">
              <w:rPr>
                <w:rFonts w:asciiTheme="majorHAnsi" w:hAnsiTheme="majorHAnsi" w:cstheme="majorHAnsi"/>
                <w:sz w:val="22"/>
                <w:szCs w:val="22"/>
              </w:rPr>
              <w:br/>
              <w:t>Dūmsiurbė montuojama ant specialių vibro atramų ir pajungiama per lanksčias jungtis.</w:t>
            </w:r>
            <w:r w:rsidRPr="0079414C">
              <w:rPr>
                <w:rFonts w:asciiTheme="majorHAnsi" w:hAnsiTheme="majorHAnsi" w:cstheme="majorHAnsi"/>
                <w:sz w:val="22"/>
                <w:szCs w:val="22"/>
              </w:rPr>
              <w:br/>
              <w:t>Lauke montuojama dūmsiurbė apšiltinama ir apskardinama.</w:t>
            </w:r>
          </w:p>
        </w:tc>
        <w:tc>
          <w:tcPr>
            <w:tcW w:w="2694" w:type="dxa"/>
            <w:tcBorders>
              <w:top w:val="single" w:sz="4" w:space="0" w:color="auto"/>
              <w:left w:val="nil"/>
              <w:bottom w:val="single" w:sz="4" w:space="0" w:color="auto"/>
              <w:right w:val="single" w:sz="4" w:space="0" w:color="auto"/>
            </w:tcBorders>
            <w:shd w:val="clear" w:color="auto" w:fill="auto"/>
            <w:noWrap/>
            <w:hideMark/>
          </w:tcPr>
          <w:p w14:paraId="28D24788"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456064BB" w14:textId="77777777" w:rsidTr="002D3489">
        <w:trPr>
          <w:trHeight w:val="603"/>
        </w:trPr>
        <w:tc>
          <w:tcPr>
            <w:tcW w:w="816" w:type="dxa"/>
            <w:tcBorders>
              <w:top w:val="nil"/>
              <w:left w:val="single" w:sz="4" w:space="0" w:color="auto"/>
              <w:bottom w:val="single" w:sz="4" w:space="0" w:color="auto"/>
              <w:right w:val="single" w:sz="4" w:space="0" w:color="auto"/>
            </w:tcBorders>
            <w:shd w:val="clear" w:color="auto" w:fill="auto"/>
            <w:noWrap/>
            <w:hideMark/>
          </w:tcPr>
          <w:p w14:paraId="2758C89D"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lastRenderedPageBreak/>
              <w:t>4.4</w:t>
            </w:r>
          </w:p>
        </w:tc>
        <w:tc>
          <w:tcPr>
            <w:tcW w:w="3246" w:type="dxa"/>
            <w:tcBorders>
              <w:top w:val="nil"/>
              <w:left w:val="nil"/>
              <w:bottom w:val="single" w:sz="4" w:space="0" w:color="auto"/>
              <w:right w:val="single" w:sz="4" w:space="0" w:color="auto"/>
            </w:tcBorders>
            <w:shd w:val="clear" w:color="auto" w:fill="auto"/>
            <w:noWrap/>
            <w:hideMark/>
          </w:tcPr>
          <w:p w14:paraId="141507AE"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Kaminas</w:t>
            </w:r>
          </w:p>
        </w:tc>
        <w:tc>
          <w:tcPr>
            <w:tcW w:w="3553" w:type="dxa"/>
            <w:tcBorders>
              <w:top w:val="nil"/>
              <w:left w:val="nil"/>
              <w:bottom w:val="single" w:sz="4" w:space="0" w:color="auto"/>
              <w:right w:val="single" w:sz="4" w:space="0" w:color="auto"/>
            </w:tcBorders>
            <w:shd w:val="clear" w:color="auto" w:fill="auto"/>
            <w:hideMark/>
          </w:tcPr>
          <w:p w14:paraId="05D44D1F" w14:textId="77777777" w:rsidR="005218A8" w:rsidRPr="0079414C" w:rsidRDefault="005218A8" w:rsidP="009E1649">
            <w:pPr>
              <w:pStyle w:val="NoSpacing"/>
              <w:ind w:firstLine="0"/>
              <w:jc w:val="both"/>
              <w:rPr>
                <w:rFonts w:asciiTheme="majorHAnsi" w:hAnsiTheme="majorHAnsi" w:cstheme="majorHAnsi"/>
                <w:color w:val="0070C0"/>
                <w:sz w:val="22"/>
                <w:szCs w:val="22"/>
              </w:rPr>
            </w:pPr>
            <w:r w:rsidRPr="0079414C">
              <w:rPr>
                <w:rFonts w:asciiTheme="majorHAnsi" w:hAnsiTheme="majorHAnsi" w:cstheme="majorHAnsi"/>
                <w:sz w:val="22"/>
                <w:szCs w:val="22"/>
              </w:rPr>
              <w:t xml:space="preserve">Lieka esamas. </w:t>
            </w:r>
            <w:r w:rsidRPr="0079414C">
              <w:rPr>
                <w:rFonts w:asciiTheme="majorHAnsi" w:hAnsiTheme="majorHAnsi" w:cstheme="majorHAnsi"/>
                <w:sz w:val="22"/>
                <w:szCs w:val="22"/>
              </w:rPr>
              <w:br w:type="page"/>
              <w:t xml:space="preserve">Projektuojami dūmų kanalai pajungiami į esamą dūmų kanalą 10-20 cm iki rezervinio katilo įsipjovimo į dūmų kanalą vietos. </w:t>
            </w:r>
          </w:p>
        </w:tc>
        <w:tc>
          <w:tcPr>
            <w:tcW w:w="2694" w:type="dxa"/>
            <w:tcBorders>
              <w:top w:val="nil"/>
              <w:left w:val="nil"/>
              <w:bottom w:val="single" w:sz="4" w:space="0" w:color="auto"/>
              <w:right w:val="single" w:sz="4" w:space="0" w:color="auto"/>
            </w:tcBorders>
            <w:shd w:val="clear" w:color="auto" w:fill="auto"/>
            <w:noWrap/>
            <w:hideMark/>
          </w:tcPr>
          <w:p w14:paraId="3C9F468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7ED3FC88" w14:textId="77777777" w:rsidTr="002D3489">
        <w:trPr>
          <w:trHeight w:val="288"/>
        </w:trPr>
        <w:tc>
          <w:tcPr>
            <w:tcW w:w="816" w:type="dxa"/>
            <w:tcBorders>
              <w:top w:val="nil"/>
              <w:left w:val="single" w:sz="4" w:space="0" w:color="auto"/>
              <w:bottom w:val="single" w:sz="4" w:space="0" w:color="auto"/>
              <w:right w:val="single" w:sz="4" w:space="0" w:color="auto"/>
            </w:tcBorders>
            <w:shd w:val="clear" w:color="auto" w:fill="auto"/>
            <w:noWrap/>
            <w:hideMark/>
          </w:tcPr>
          <w:p w14:paraId="1E0537A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5.</w:t>
            </w:r>
          </w:p>
        </w:tc>
        <w:tc>
          <w:tcPr>
            <w:tcW w:w="3246" w:type="dxa"/>
            <w:tcBorders>
              <w:top w:val="nil"/>
              <w:left w:val="nil"/>
              <w:bottom w:val="single" w:sz="4" w:space="0" w:color="auto"/>
              <w:right w:val="single" w:sz="4" w:space="0" w:color="auto"/>
            </w:tcBorders>
            <w:shd w:val="clear" w:color="auto" w:fill="auto"/>
            <w:noWrap/>
            <w:hideMark/>
          </w:tcPr>
          <w:p w14:paraId="49357DE0"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KURO SANDĖLIAVIMO IR TRANSPORTAVIMO ĮRANGA</w:t>
            </w:r>
          </w:p>
        </w:tc>
        <w:tc>
          <w:tcPr>
            <w:tcW w:w="3553" w:type="dxa"/>
            <w:tcBorders>
              <w:top w:val="nil"/>
              <w:left w:val="nil"/>
              <w:bottom w:val="single" w:sz="4" w:space="0" w:color="auto"/>
              <w:right w:val="single" w:sz="4" w:space="0" w:color="auto"/>
            </w:tcBorders>
            <w:shd w:val="clear" w:color="auto" w:fill="auto"/>
            <w:noWrap/>
            <w:hideMark/>
          </w:tcPr>
          <w:p w14:paraId="242AE3A7"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Lieka esama. Kuro sandėlio šnekai turi būti valdomi abu kartu arba kiekvienas atskirai.</w:t>
            </w:r>
          </w:p>
        </w:tc>
        <w:tc>
          <w:tcPr>
            <w:tcW w:w="2694" w:type="dxa"/>
            <w:tcBorders>
              <w:top w:val="nil"/>
              <w:left w:val="nil"/>
              <w:bottom w:val="single" w:sz="4" w:space="0" w:color="auto"/>
              <w:right w:val="single" w:sz="4" w:space="0" w:color="auto"/>
            </w:tcBorders>
            <w:shd w:val="clear" w:color="auto" w:fill="auto"/>
            <w:noWrap/>
            <w:hideMark/>
          </w:tcPr>
          <w:p w14:paraId="1C6C390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w:t>
            </w:r>
          </w:p>
        </w:tc>
      </w:tr>
      <w:tr w:rsidR="005218A8" w:rsidRPr="0079414C" w14:paraId="6B9CB479" w14:textId="77777777" w:rsidTr="002D3489">
        <w:trPr>
          <w:trHeight w:val="911"/>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258BE272"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6.</w:t>
            </w:r>
          </w:p>
        </w:tc>
        <w:tc>
          <w:tcPr>
            <w:tcW w:w="3246" w:type="dxa"/>
            <w:tcBorders>
              <w:top w:val="single" w:sz="4" w:space="0" w:color="auto"/>
              <w:left w:val="nil"/>
              <w:bottom w:val="single" w:sz="4" w:space="0" w:color="auto"/>
              <w:right w:val="single" w:sz="4" w:space="0" w:color="auto"/>
            </w:tcBorders>
            <w:shd w:val="clear" w:color="auto" w:fill="auto"/>
            <w:noWrap/>
          </w:tcPr>
          <w:p w14:paraId="027AFEC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 xml:space="preserve">Tinklo siurbliai 2 vnt. </w:t>
            </w:r>
            <w:r w:rsidRPr="0079414C">
              <w:rPr>
                <w:rFonts w:asciiTheme="majorHAnsi" w:hAnsiTheme="majorHAnsi" w:cstheme="majorHAnsi"/>
                <w:kern w:val="2"/>
                <w:sz w:val="22"/>
                <w:szCs w:val="22"/>
                <w:lang w:eastAsia="lt-LT"/>
                <w14:ligatures w14:val="standardContextual"/>
              </w:rPr>
              <w:t>Wilo IL65/150-5,5/2.</w:t>
            </w:r>
          </w:p>
          <w:p w14:paraId="438C666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ir jų dažnio keitikliai.</w:t>
            </w:r>
          </w:p>
        </w:tc>
        <w:tc>
          <w:tcPr>
            <w:tcW w:w="3553" w:type="dxa"/>
            <w:tcBorders>
              <w:top w:val="single" w:sz="4" w:space="0" w:color="auto"/>
              <w:left w:val="nil"/>
              <w:bottom w:val="single" w:sz="4" w:space="0" w:color="auto"/>
              <w:right w:val="single" w:sz="4" w:space="0" w:color="auto"/>
            </w:tcBorders>
            <w:shd w:val="clear" w:color="auto" w:fill="auto"/>
            <w:noWrap/>
          </w:tcPr>
          <w:p w14:paraId="7C40E537"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Tinklo siurbliai 2 vnt. lieka esami kartu su esamais jų dažnio keitikliais. Projektuojama  valdymo sistema turi automatiškai palaikyti užduotus slėgio parametrus, užduotą slėgių P1 ir P2 skirtumą.</w:t>
            </w:r>
          </w:p>
        </w:tc>
        <w:tc>
          <w:tcPr>
            <w:tcW w:w="2694" w:type="dxa"/>
            <w:tcBorders>
              <w:top w:val="single" w:sz="4" w:space="0" w:color="auto"/>
              <w:left w:val="nil"/>
              <w:bottom w:val="single" w:sz="4" w:space="0" w:color="auto"/>
              <w:right w:val="single" w:sz="4" w:space="0" w:color="auto"/>
            </w:tcBorders>
            <w:shd w:val="clear" w:color="auto" w:fill="auto"/>
            <w:noWrap/>
          </w:tcPr>
          <w:p w14:paraId="60A66C7C"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4ED6E64C" w14:textId="77777777" w:rsidTr="009E1649">
        <w:trPr>
          <w:trHeight w:val="1691"/>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75C4879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7.</w:t>
            </w:r>
          </w:p>
        </w:tc>
        <w:tc>
          <w:tcPr>
            <w:tcW w:w="3246" w:type="dxa"/>
            <w:tcBorders>
              <w:top w:val="single" w:sz="4" w:space="0" w:color="auto"/>
              <w:left w:val="nil"/>
              <w:bottom w:val="single" w:sz="4" w:space="0" w:color="auto"/>
              <w:right w:val="single" w:sz="4" w:space="0" w:color="auto"/>
            </w:tcBorders>
            <w:shd w:val="clear" w:color="auto" w:fill="auto"/>
            <w:noWrap/>
          </w:tcPr>
          <w:p w14:paraId="0F924243" w14:textId="77777777" w:rsidR="005218A8" w:rsidRPr="0079414C" w:rsidRDefault="005218A8" w:rsidP="002D3489">
            <w:pPr>
              <w:pStyle w:val="NoSpacing"/>
              <w:ind w:firstLine="0"/>
              <w:rPr>
                <w:rFonts w:asciiTheme="majorHAnsi" w:hAnsiTheme="majorHAnsi" w:cstheme="majorHAnsi"/>
                <w:sz w:val="22"/>
                <w:szCs w:val="22"/>
                <w:highlight w:val="cyan"/>
              </w:rPr>
            </w:pPr>
            <w:r w:rsidRPr="0079414C">
              <w:rPr>
                <w:rFonts w:asciiTheme="majorHAnsi" w:hAnsiTheme="majorHAnsi" w:cstheme="majorHAnsi"/>
                <w:sz w:val="22"/>
                <w:szCs w:val="22"/>
              </w:rPr>
              <w:t>Įrenginių elektros dalis</w:t>
            </w:r>
          </w:p>
        </w:tc>
        <w:tc>
          <w:tcPr>
            <w:tcW w:w="3553" w:type="dxa"/>
            <w:tcBorders>
              <w:top w:val="single" w:sz="4" w:space="0" w:color="auto"/>
              <w:left w:val="nil"/>
              <w:bottom w:val="single" w:sz="4" w:space="0" w:color="auto"/>
              <w:right w:val="single" w:sz="4" w:space="0" w:color="auto"/>
            </w:tcBorders>
            <w:shd w:val="clear" w:color="auto" w:fill="auto"/>
            <w:noWrap/>
          </w:tcPr>
          <w:p w14:paraId="7904C3CD"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Montavimo ir derinimo darbai turi būti atlikti pagal šiuo metu Lietuvos Respublikoje galiojančius reikalavimus. Įrenginių, kurie gali būti perkrauti, elektros varikliams sumontuoti elektronines atjungimo</w:t>
            </w:r>
          </w:p>
          <w:p w14:paraId="46D889E8"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apsaugas nuo perkrovimo, minkšto paleidimo įrenginius ( kur pagal apkrovos pobūdį jie yra tikslingi). Prie įrenginių elektros variklių sumontuoti elektros variklių atjungimo įrangą saugumui užtikrinti,</w:t>
            </w:r>
          </w:p>
          <w:p w14:paraId="7C2F5BA0" w14:textId="77777777" w:rsidR="005218A8" w:rsidRPr="0079414C" w:rsidRDefault="005218A8" w:rsidP="009E1649">
            <w:pPr>
              <w:pStyle w:val="NoSpacing"/>
              <w:ind w:firstLine="0"/>
              <w:jc w:val="both"/>
              <w:rPr>
                <w:rFonts w:asciiTheme="majorHAnsi" w:hAnsiTheme="majorHAnsi" w:cstheme="majorHAnsi"/>
                <w:sz w:val="22"/>
                <w:szCs w:val="22"/>
                <w:highlight w:val="cyan"/>
              </w:rPr>
            </w:pPr>
            <w:r w:rsidRPr="0079414C">
              <w:rPr>
                <w:rFonts w:asciiTheme="majorHAnsi" w:hAnsiTheme="majorHAnsi" w:cstheme="majorHAnsi"/>
                <w:sz w:val="22"/>
                <w:szCs w:val="22"/>
              </w:rPr>
              <w:t xml:space="preserve">atliekant elektros variklio aptarnavimą. </w:t>
            </w:r>
          </w:p>
        </w:tc>
        <w:tc>
          <w:tcPr>
            <w:tcW w:w="2694" w:type="dxa"/>
            <w:tcBorders>
              <w:top w:val="single" w:sz="4" w:space="0" w:color="auto"/>
              <w:left w:val="nil"/>
              <w:bottom w:val="single" w:sz="4" w:space="0" w:color="auto"/>
              <w:right w:val="single" w:sz="4" w:space="0" w:color="auto"/>
            </w:tcBorders>
            <w:shd w:val="clear" w:color="auto" w:fill="auto"/>
            <w:noWrap/>
          </w:tcPr>
          <w:p w14:paraId="3FDAFADE"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07CC1A30" w14:textId="77777777" w:rsidTr="002D3489">
        <w:trPr>
          <w:trHeight w:val="1998"/>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254DCEAC"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8.</w:t>
            </w:r>
          </w:p>
        </w:tc>
        <w:tc>
          <w:tcPr>
            <w:tcW w:w="3246" w:type="dxa"/>
            <w:tcBorders>
              <w:top w:val="single" w:sz="4" w:space="0" w:color="auto"/>
              <w:left w:val="nil"/>
              <w:bottom w:val="single" w:sz="4" w:space="0" w:color="auto"/>
              <w:right w:val="single" w:sz="4" w:space="0" w:color="auto"/>
            </w:tcBorders>
            <w:shd w:val="clear" w:color="auto" w:fill="auto"/>
            <w:noWrap/>
          </w:tcPr>
          <w:p w14:paraId="34FE66E4"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Darbų riba</w:t>
            </w:r>
          </w:p>
        </w:tc>
        <w:tc>
          <w:tcPr>
            <w:tcW w:w="3553" w:type="dxa"/>
            <w:tcBorders>
              <w:top w:val="single" w:sz="4" w:space="0" w:color="auto"/>
              <w:left w:val="nil"/>
              <w:bottom w:val="single" w:sz="4" w:space="0" w:color="auto"/>
              <w:right w:val="single" w:sz="4" w:space="0" w:color="auto"/>
            </w:tcBorders>
            <w:shd w:val="clear" w:color="auto" w:fill="auto"/>
            <w:noWrap/>
          </w:tcPr>
          <w:p w14:paraId="1EBDFA78"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Kuro padavimo sistema – nuo esamo grandiklinio kuro padavimo transporterio.</w:t>
            </w:r>
          </w:p>
          <w:p w14:paraId="793E8590"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u w:val="single"/>
              </w:rPr>
              <w:t>Šilumnešio kontūras</w:t>
            </w:r>
            <w:r w:rsidRPr="0079414C">
              <w:rPr>
                <w:rFonts w:asciiTheme="majorHAnsi" w:hAnsiTheme="majorHAnsi" w:cstheme="majorHAnsi"/>
                <w:sz w:val="22"/>
                <w:szCs w:val="22"/>
              </w:rPr>
              <w:t xml:space="preserve"> – nuo esamų tinklo siurblių arba nuo keturšakio pamaišymo vožtuvo. Vandens temperatūros į tinklus valdymui gali būti panaudotas esamas keturšakis vožtuvas arba suprojektuotas naujas pamaišymo vožtuvas. Visos vandens linijos turi turėti uždarymo, reguliavimo, drenavimo armatūras, apsaugos vožtuvus ir kontrolės matavimo prietaisus. VŠK drenavimo ir apsaugos vožtuvų linijos pajungiamos į esamą drenavimo sistemą. Tiekėjas paruošia vandens linijų schemą su įrangos numeracija. Sunumeruoja schemos komponentus. Paruošia pateikia eksploatacijos instrukcijas visai sumontuotai įrangai taip pat ir vamzdynų bei </w:t>
            </w:r>
            <w:r w:rsidRPr="0079414C">
              <w:rPr>
                <w:rFonts w:asciiTheme="majorHAnsi" w:hAnsiTheme="majorHAnsi" w:cstheme="majorHAnsi"/>
                <w:sz w:val="22"/>
                <w:szCs w:val="22"/>
              </w:rPr>
              <w:lastRenderedPageBreak/>
              <w:t>technologinės įrangos išdėstymo schemas.</w:t>
            </w:r>
          </w:p>
          <w:p w14:paraId="2C20FF99" w14:textId="537628D8"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Degių produktų šalinimas – nuo naujo BK, dūmsiurbės, multiciklono iki esamo kamino. Šiuo metu keičiamo katilo bei rezervinio katilo dūmų kanalai prieš pat kaminą sueina į vieną ir vienu kanalu įeina į kaminą. Toks dūmų kanalų jungimas turi išlikti. Naujų dūmų kanalų prisijungimo riba prieš pat kaminą- kuo arčiau (10-20 cm) abiejų katilų dūmų kanalų susijungimo.  </w:t>
            </w:r>
          </w:p>
        </w:tc>
        <w:tc>
          <w:tcPr>
            <w:tcW w:w="2694" w:type="dxa"/>
            <w:tcBorders>
              <w:top w:val="single" w:sz="4" w:space="0" w:color="auto"/>
              <w:left w:val="nil"/>
              <w:bottom w:val="single" w:sz="4" w:space="0" w:color="auto"/>
              <w:right w:val="single" w:sz="4" w:space="0" w:color="auto"/>
            </w:tcBorders>
            <w:shd w:val="clear" w:color="auto" w:fill="auto"/>
            <w:noWrap/>
          </w:tcPr>
          <w:p w14:paraId="08FA5CF0" w14:textId="77777777" w:rsidR="005218A8" w:rsidRPr="0079414C" w:rsidRDefault="005218A8" w:rsidP="002D3489">
            <w:pPr>
              <w:pStyle w:val="NoSpacing"/>
              <w:ind w:firstLine="0"/>
              <w:rPr>
                <w:rFonts w:asciiTheme="majorHAnsi" w:hAnsiTheme="majorHAnsi" w:cstheme="majorHAnsi"/>
                <w:sz w:val="22"/>
                <w:szCs w:val="22"/>
              </w:rPr>
            </w:pPr>
          </w:p>
        </w:tc>
      </w:tr>
      <w:tr w:rsidR="005218A8" w:rsidRPr="0079414C" w14:paraId="4F901E9B" w14:textId="77777777" w:rsidTr="009E1649">
        <w:trPr>
          <w:trHeight w:val="982"/>
        </w:trPr>
        <w:tc>
          <w:tcPr>
            <w:tcW w:w="816" w:type="dxa"/>
            <w:tcBorders>
              <w:top w:val="single" w:sz="4" w:space="0" w:color="auto"/>
              <w:left w:val="single" w:sz="4" w:space="0" w:color="auto"/>
              <w:bottom w:val="single" w:sz="4" w:space="0" w:color="auto"/>
              <w:right w:val="single" w:sz="4" w:space="0" w:color="auto"/>
            </w:tcBorders>
            <w:shd w:val="clear" w:color="auto" w:fill="auto"/>
            <w:noWrap/>
          </w:tcPr>
          <w:p w14:paraId="3C15635A"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9.</w:t>
            </w:r>
          </w:p>
        </w:tc>
        <w:tc>
          <w:tcPr>
            <w:tcW w:w="3246" w:type="dxa"/>
            <w:tcBorders>
              <w:top w:val="single" w:sz="4" w:space="0" w:color="auto"/>
              <w:left w:val="nil"/>
              <w:bottom w:val="single" w:sz="4" w:space="0" w:color="auto"/>
              <w:right w:val="single" w:sz="4" w:space="0" w:color="auto"/>
            </w:tcBorders>
            <w:shd w:val="clear" w:color="auto" w:fill="auto"/>
            <w:noWrap/>
          </w:tcPr>
          <w:p w14:paraId="1B914B37"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Suvirinimo darbai</w:t>
            </w:r>
          </w:p>
        </w:tc>
        <w:tc>
          <w:tcPr>
            <w:tcW w:w="3553" w:type="dxa"/>
            <w:tcBorders>
              <w:top w:val="single" w:sz="4" w:space="0" w:color="auto"/>
              <w:left w:val="nil"/>
              <w:bottom w:val="single" w:sz="4" w:space="0" w:color="auto"/>
              <w:right w:val="single" w:sz="4" w:space="0" w:color="auto"/>
            </w:tcBorders>
            <w:shd w:val="clear" w:color="auto" w:fill="auto"/>
            <w:noWrap/>
          </w:tcPr>
          <w:p w14:paraId="2FFF3674"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Suvirinimo darbus atliekančių suvirintojų kvalifikacija turi būti patvirtinta pažymėjimu ISO 9606-1:2017. </w:t>
            </w:r>
          </w:p>
          <w:p w14:paraId="6CD8BFD4"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 xml:space="preserve">Suvirintų sujungimų kokybė turi atitikti LST EN ISO 5817. C- lygio reikalavimus. </w:t>
            </w:r>
          </w:p>
          <w:p w14:paraId="524410FD" w14:textId="77777777" w:rsidR="005218A8" w:rsidRPr="0079414C" w:rsidRDefault="005218A8" w:rsidP="009E1649">
            <w:pPr>
              <w:pStyle w:val="NoSpacing"/>
              <w:ind w:firstLine="0"/>
              <w:jc w:val="both"/>
              <w:rPr>
                <w:rFonts w:asciiTheme="majorHAnsi" w:hAnsiTheme="majorHAnsi" w:cstheme="majorHAnsi"/>
                <w:sz w:val="22"/>
                <w:szCs w:val="22"/>
              </w:rPr>
            </w:pPr>
            <w:r w:rsidRPr="0079414C">
              <w:rPr>
                <w:rFonts w:asciiTheme="majorHAnsi" w:hAnsiTheme="majorHAnsi" w:cstheme="majorHAnsi"/>
                <w:sz w:val="22"/>
                <w:szCs w:val="22"/>
              </w:rPr>
              <w:t>Vamzdynų bei suvirintų sujungimų sandarumas tikrinamas prieš dažymo darbus atliekant hidraulinį bandymą.  Bandyme dalyvauja Užsakovo atstovas.</w:t>
            </w:r>
          </w:p>
        </w:tc>
        <w:tc>
          <w:tcPr>
            <w:tcW w:w="2694" w:type="dxa"/>
            <w:tcBorders>
              <w:top w:val="single" w:sz="4" w:space="0" w:color="auto"/>
              <w:left w:val="nil"/>
              <w:bottom w:val="single" w:sz="4" w:space="0" w:color="auto"/>
              <w:right w:val="single" w:sz="4" w:space="0" w:color="auto"/>
            </w:tcBorders>
            <w:shd w:val="clear" w:color="auto" w:fill="auto"/>
            <w:noWrap/>
          </w:tcPr>
          <w:p w14:paraId="184CA62F" w14:textId="77777777" w:rsidR="005218A8" w:rsidRPr="0079414C" w:rsidRDefault="005218A8" w:rsidP="002D3489">
            <w:pPr>
              <w:pStyle w:val="NoSpacing"/>
              <w:ind w:firstLine="0"/>
              <w:rPr>
                <w:rFonts w:asciiTheme="majorHAnsi" w:hAnsiTheme="majorHAnsi" w:cstheme="majorHAnsi"/>
                <w:sz w:val="22"/>
                <w:szCs w:val="22"/>
              </w:rPr>
            </w:pPr>
            <w:r w:rsidRPr="0079414C">
              <w:rPr>
                <w:rFonts w:asciiTheme="majorHAnsi" w:hAnsiTheme="majorHAnsi" w:cstheme="majorHAnsi"/>
                <w:sz w:val="22"/>
                <w:szCs w:val="22"/>
              </w:rPr>
              <w:t>Pateikiama suvirintojo kv. pažymėjimo kopija.</w:t>
            </w:r>
          </w:p>
        </w:tc>
      </w:tr>
    </w:tbl>
    <w:p w14:paraId="578608BD" w14:textId="77777777" w:rsidR="005218A8" w:rsidRPr="0079414C" w:rsidRDefault="005218A8" w:rsidP="0079414C">
      <w:pPr>
        <w:pStyle w:val="Default"/>
        <w:numPr>
          <w:ilvl w:val="0"/>
          <w:numId w:val="31"/>
        </w:numPr>
        <w:rPr>
          <w:rFonts w:asciiTheme="majorHAnsi" w:hAnsiTheme="majorHAnsi" w:cstheme="majorHAnsi"/>
          <w:b/>
          <w:bCs/>
          <w:color w:val="auto"/>
          <w:sz w:val="22"/>
          <w:szCs w:val="22"/>
          <w:lang w:val="lt-LT"/>
        </w:rPr>
      </w:pPr>
      <w:r w:rsidRPr="0079414C">
        <w:rPr>
          <w:rFonts w:asciiTheme="majorHAnsi" w:hAnsiTheme="majorHAnsi" w:cstheme="majorHAnsi"/>
          <w:b/>
          <w:bCs/>
          <w:color w:val="auto"/>
          <w:sz w:val="22"/>
          <w:szCs w:val="22"/>
          <w:lang w:val="lt-LT"/>
        </w:rPr>
        <w:t>Procesų parametrai</w:t>
      </w:r>
    </w:p>
    <w:p w14:paraId="4C0A1BFE" w14:textId="77777777" w:rsidR="005218A8" w:rsidRPr="0079414C" w:rsidRDefault="005218A8" w:rsidP="005218A8">
      <w:pPr>
        <w:pStyle w:val="Default"/>
        <w:ind w:firstLine="284"/>
        <w:rPr>
          <w:rFonts w:asciiTheme="majorHAnsi" w:hAnsiTheme="majorHAnsi" w:cstheme="majorHAnsi"/>
          <w:b/>
          <w:bCs/>
          <w:color w:val="auto"/>
          <w:sz w:val="22"/>
          <w:szCs w:val="22"/>
          <w:lang w:val="lt-LT"/>
        </w:rPr>
      </w:pPr>
    </w:p>
    <w:p w14:paraId="59E28270" w14:textId="0AD705EA" w:rsidR="005218A8" w:rsidRPr="0079414C" w:rsidRDefault="005218A8" w:rsidP="005218A8">
      <w:pPr>
        <w:rPr>
          <w:rFonts w:asciiTheme="majorHAnsi" w:hAnsiTheme="majorHAnsi" w:cstheme="majorHAnsi"/>
          <w:b/>
          <w:bCs/>
          <w:i/>
          <w:iCs/>
          <w:sz w:val="22"/>
          <w:szCs w:val="22"/>
        </w:rPr>
      </w:pPr>
      <w:r w:rsidRPr="0079414C">
        <w:rPr>
          <w:rFonts w:asciiTheme="majorHAnsi" w:hAnsiTheme="majorHAnsi" w:cstheme="majorHAnsi"/>
          <w:b/>
          <w:bCs/>
          <w:i/>
          <w:iCs/>
          <w:sz w:val="22"/>
          <w:szCs w:val="22"/>
        </w:rPr>
        <w:t>4 lentelė</w:t>
      </w:r>
      <w:r w:rsidR="0079414C" w:rsidRPr="0079414C">
        <w:rPr>
          <w:rFonts w:asciiTheme="majorHAnsi" w:hAnsiTheme="majorHAnsi" w:cstheme="majorHAnsi"/>
          <w:b/>
          <w:bCs/>
          <w:i/>
          <w:iCs/>
          <w:sz w:val="22"/>
          <w:szCs w:val="22"/>
        </w:rPr>
        <w:t>.</w:t>
      </w:r>
    </w:p>
    <w:tbl>
      <w:tblPr>
        <w:tblW w:w="9923" w:type="dxa"/>
        <w:tblInd w:w="-5"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6946"/>
        <w:gridCol w:w="2160"/>
      </w:tblGrid>
      <w:tr w:rsidR="005218A8" w:rsidRPr="0079414C" w14:paraId="04121832" w14:textId="77777777" w:rsidTr="009E1649">
        <w:trPr>
          <w:trHeight w:val="260"/>
        </w:trPr>
        <w:tc>
          <w:tcPr>
            <w:tcW w:w="817" w:type="dxa"/>
            <w:tcBorders>
              <w:top w:val="single" w:sz="4" w:space="0" w:color="auto"/>
              <w:left w:val="single" w:sz="4" w:space="0" w:color="auto"/>
              <w:bottom w:val="single" w:sz="4" w:space="0" w:color="auto"/>
              <w:right w:val="single" w:sz="4" w:space="0" w:color="auto"/>
            </w:tcBorders>
          </w:tcPr>
          <w:p w14:paraId="61B2F660"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b/>
                <w:bCs/>
                <w:sz w:val="22"/>
                <w:szCs w:val="22"/>
                <w:lang w:val="lt-LT"/>
              </w:rPr>
              <w:t xml:space="preserve">Eil. Nr. </w:t>
            </w:r>
          </w:p>
        </w:tc>
        <w:tc>
          <w:tcPr>
            <w:tcW w:w="6946" w:type="dxa"/>
            <w:tcBorders>
              <w:top w:val="single" w:sz="4" w:space="0" w:color="auto"/>
              <w:left w:val="single" w:sz="4" w:space="0" w:color="auto"/>
              <w:bottom w:val="single" w:sz="4" w:space="0" w:color="auto"/>
              <w:right w:val="single" w:sz="4" w:space="0" w:color="auto"/>
            </w:tcBorders>
          </w:tcPr>
          <w:p w14:paraId="29A2AC19"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b/>
                <w:bCs/>
                <w:sz w:val="22"/>
                <w:szCs w:val="22"/>
                <w:lang w:val="lt-LT"/>
              </w:rPr>
              <w:t xml:space="preserve">Matuojamas parametras </w:t>
            </w:r>
          </w:p>
        </w:tc>
        <w:tc>
          <w:tcPr>
            <w:tcW w:w="2160" w:type="dxa"/>
            <w:tcBorders>
              <w:top w:val="single" w:sz="4" w:space="0" w:color="auto"/>
              <w:left w:val="single" w:sz="4" w:space="0" w:color="auto"/>
              <w:bottom w:val="single" w:sz="4" w:space="0" w:color="auto"/>
              <w:right w:val="single" w:sz="4" w:space="0" w:color="auto"/>
            </w:tcBorders>
          </w:tcPr>
          <w:p w14:paraId="60B11226"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b/>
                <w:bCs/>
                <w:sz w:val="22"/>
                <w:szCs w:val="22"/>
                <w:lang w:val="lt-LT"/>
              </w:rPr>
              <w:t xml:space="preserve">Matavimo vienetai </w:t>
            </w:r>
          </w:p>
        </w:tc>
      </w:tr>
      <w:tr w:rsidR="005218A8" w:rsidRPr="0079414C" w14:paraId="1A49F7F4"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4536E837"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 </w:t>
            </w:r>
          </w:p>
        </w:tc>
        <w:tc>
          <w:tcPr>
            <w:tcW w:w="6946" w:type="dxa"/>
            <w:tcBorders>
              <w:top w:val="single" w:sz="4" w:space="0" w:color="auto"/>
              <w:left w:val="single" w:sz="4" w:space="0" w:color="auto"/>
              <w:bottom w:val="single" w:sz="4" w:space="0" w:color="auto"/>
              <w:right w:val="single" w:sz="4" w:space="0" w:color="auto"/>
            </w:tcBorders>
          </w:tcPr>
          <w:p w14:paraId="66776CB5"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slėgis prieš biokuro </w:t>
            </w:r>
            <w:r w:rsidRPr="0079414C">
              <w:rPr>
                <w:rFonts w:asciiTheme="majorHAnsi" w:hAnsiTheme="majorHAnsi" w:cstheme="majorHAnsi"/>
                <w:color w:val="auto"/>
                <w:sz w:val="22"/>
                <w:szCs w:val="22"/>
                <w:lang w:val="lt-LT"/>
              </w:rPr>
              <w:t>vandens šildymo katilą</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0E9236B8"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MPa arba bar </w:t>
            </w:r>
          </w:p>
        </w:tc>
      </w:tr>
      <w:tr w:rsidR="005218A8" w:rsidRPr="0079414C" w14:paraId="7D611E51"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22BA0D94"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2 </w:t>
            </w:r>
          </w:p>
        </w:tc>
        <w:tc>
          <w:tcPr>
            <w:tcW w:w="6946" w:type="dxa"/>
            <w:tcBorders>
              <w:top w:val="single" w:sz="4" w:space="0" w:color="auto"/>
              <w:left w:val="single" w:sz="4" w:space="0" w:color="auto"/>
              <w:bottom w:val="single" w:sz="4" w:space="0" w:color="auto"/>
              <w:right w:val="single" w:sz="4" w:space="0" w:color="auto"/>
            </w:tcBorders>
          </w:tcPr>
          <w:p w14:paraId="56A7BA9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slėgis už biokuro </w:t>
            </w:r>
            <w:r w:rsidRPr="0079414C">
              <w:rPr>
                <w:rFonts w:asciiTheme="majorHAnsi" w:hAnsiTheme="majorHAnsi" w:cstheme="majorHAnsi"/>
                <w:color w:val="auto"/>
                <w:sz w:val="22"/>
                <w:szCs w:val="22"/>
                <w:lang w:val="lt-LT"/>
              </w:rPr>
              <w:t>vandens šildymo katilo</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7BAED653"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MPa arba bar </w:t>
            </w:r>
          </w:p>
        </w:tc>
      </w:tr>
      <w:tr w:rsidR="005218A8" w:rsidRPr="0079414C" w14:paraId="7E50751E"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11D5067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3 </w:t>
            </w:r>
          </w:p>
        </w:tc>
        <w:tc>
          <w:tcPr>
            <w:tcW w:w="6946" w:type="dxa"/>
            <w:tcBorders>
              <w:top w:val="single" w:sz="4" w:space="0" w:color="auto"/>
              <w:left w:val="single" w:sz="4" w:space="0" w:color="auto"/>
              <w:bottom w:val="single" w:sz="4" w:space="0" w:color="auto"/>
              <w:right w:val="single" w:sz="4" w:space="0" w:color="auto"/>
            </w:tcBorders>
          </w:tcPr>
          <w:p w14:paraId="34667CAB"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temperatūra prieš biokuro </w:t>
            </w:r>
            <w:r w:rsidRPr="0079414C">
              <w:rPr>
                <w:rFonts w:asciiTheme="majorHAnsi" w:hAnsiTheme="majorHAnsi" w:cstheme="majorHAnsi"/>
                <w:color w:val="auto"/>
                <w:sz w:val="22"/>
                <w:szCs w:val="22"/>
                <w:lang w:val="lt-LT"/>
              </w:rPr>
              <w:t>vandens šildymo katilą</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5AC979BF"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2EF4BBA6"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6FA9ECD7"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4 </w:t>
            </w:r>
          </w:p>
        </w:tc>
        <w:tc>
          <w:tcPr>
            <w:tcW w:w="6946" w:type="dxa"/>
            <w:tcBorders>
              <w:top w:val="single" w:sz="4" w:space="0" w:color="auto"/>
              <w:left w:val="single" w:sz="4" w:space="0" w:color="auto"/>
              <w:bottom w:val="single" w:sz="4" w:space="0" w:color="auto"/>
              <w:right w:val="single" w:sz="4" w:space="0" w:color="auto"/>
            </w:tcBorders>
          </w:tcPr>
          <w:p w14:paraId="64EFF880"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temperatūra už biokuro </w:t>
            </w:r>
            <w:r w:rsidRPr="0079414C">
              <w:rPr>
                <w:rFonts w:asciiTheme="majorHAnsi" w:hAnsiTheme="majorHAnsi" w:cstheme="majorHAnsi"/>
                <w:color w:val="auto"/>
                <w:sz w:val="22"/>
                <w:szCs w:val="22"/>
                <w:lang w:val="lt-LT"/>
              </w:rPr>
              <w:t>vandens šildymo katilo</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651D4534"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13BD5F85"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7DCFAE63"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5 </w:t>
            </w:r>
          </w:p>
        </w:tc>
        <w:tc>
          <w:tcPr>
            <w:tcW w:w="6946" w:type="dxa"/>
            <w:tcBorders>
              <w:top w:val="single" w:sz="4" w:space="0" w:color="auto"/>
              <w:left w:val="single" w:sz="4" w:space="0" w:color="auto"/>
              <w:bottom w:val="single" w:sz="4" w:space="0" w:color="auto"/>
              <w:right w:val="single" w:sz="4" w:space="0" w:color="auto"/>
            </w:tcBorders>
          </w:tcPr>
          <w:p w14:paraId="2361F910"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Užduota vandens temperatūra iš biokuro </w:t>
            </w:r>
            <w:r w:rsidRPr="0079414C">
              <w:rPr>
                <w:rFonts w:asciiTheme="majorHAnsi" w:hAnsiTheme="majorHAnsi" w:cstheme="majorHAnsi"/>
                <w:color w:val="auto"/>
                <w:sz w:val="22"/>
                <w:szCs w:val="22"/>
                <w:lang w:val="lt-LT"/>
              </w:rPr>
              <w:t>vandens šildymo katilo</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009CA046"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662BCF7D"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63062CB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6</w:t>
            </w:r>
          </w:p>
        </w:tc>
        <w:tc>
          <w:tcPr>
            <w:tcW w:w="6946" w:type="dxa"/>
            <w:tcBorders>
              <w:top w:val="single" w:sz="4" w:space="0" w:color="auto"/>
              <w:left w:val="single" w:sz="4" w:space="0" w:color="auto"/>
              <w:bottom w:val="single" w:sz="4" w:space="0" w:color="auto"/>
              <w:right w:val="single" w:sz="4" w:space="0" w:color="auto"/>
            </w:tcBorders>
          </w:tcPr>
          <w:p w14:paraId="7EEF0F35"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Trauka už biokuro </w:t>
            </w:r>
            <w:r w:rsidRPr="0079414C">
              <w:rPr>
                <w:rFonts w:asciiTheme="majorHAnsi" w:hAnsiTheme="majorHAnsi" w:cstheme="majorHAnsi"/>
                <w:color w:val="auto"/>
                <w:sz w:val="22"/>
                <w:szCs w:val="22"/>
                <w:lang w:val="lt-LT"/>
              </w:rPr>
              <w:t>vandens šildymo katilo</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342763C8"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Pa </w:t>
            </w:r>
          </w:p>
        </w:tc>
      </w:tr>
      <w:tr w:rsidR="005218A8" w:rsidRPr="0079414C" w14:paraId="11C935E7"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39C3D477"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7 </w:t>
            </w:r>
          </w:p>
        </w:tc>
        <w:tc>
          <w:tcPr>
            <w:tcW w:w="6946" w:type="dxa"/>
            <w:tcBorders>
              <w:top w:val="single" w:sz="4" w:space="0" w:color="auto"/>
              <w:left w:val="single" w:sz="4" w:space="0" w:color="auto"/>
              <w:bottom w:val="single" w:sz="4" w:space="0" w:color="auto"/>
              <w:right w:val="single" w:sz="4" w:space="0" w:color="auto"/>
            </w:tcBorders>
          </w:tcPr>
          <w:p w14:paraId="28BA9BD8"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Temperatūra biokuro pakuroje (jei tai numato gamintojas) </w:t>
            </w:r>
          </w:p>
        </w:tc>
        <w:tc>
          <w:tcPr>
            <w:tcW w:w="2160" w:type="dxa"/>
            <w:tcBorders>
              <w:top w:val="single" w:sz="4" w:space="0" w:color="auto"/>
              <w:left w:val="single" w:sz="4" w:space="0" w:color="auto"/>
              <w:bottom w:val="single" w:sz="4" w:space="0" w:color="auto"/>
              <w:right w:val="single" w:sz="4" w:space="0" w:color="auto"/>
            </w:tcBorders>
          </w:tcPr>
          <w:p w14:paraId="19F9734E"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2CC954FE"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6F25AC17"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8 </w:t>
            </w:r>
          </w:p>
        </w:tc>
        <w:tc>
          <w:tcPr>
            <w:tcW w:w="6946" w:type="dxa"/>
            <w:tcBorders>
              <w:top w:val="single" w:sz="4" w:space="0" w:color="auto"/>
              <w:left w:val="single" w:sz="4" w:space="0" w:color="auto"/>
              <w:bottom w:val="single" w:sz="4" w:space="0" w:color="auto"/>
              <w:right w:val="single" w:sz="4" w:space="0" w:color="auto"/>
            </w:tcBorders>
          </w:tcPr>
          <w:p w14:paraId="1347F202"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Oro slėgis už ventiliatorių, jei tai numato gamintojas </w:t>
            </w:r>
          </w:p>
        </w:tc>
        <w:tc>
          <w:tcPr>
            <w:tcW w:w="2160" w:type="dxa"/>
            <w:tcBorders>
              <w:top w:val="single" w:sz="4" w:space="0" w:color="auto"/>
              <w:left w:val="single" w:sz="4" w:space="0" w:color="auto"/>
              <w:bottom w:val="single" w:sz="4" w:space="0" w:color="auto"/>
              <w:right w:val="single" w:sz="4" w:space="0" w:color="auto"/>
            </w:tcBorders>
          </w:tcPr>
          <w:p w14:paraId="4A1BEFBF"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kPa </w:t>
            </w:r>
          </w:p>
        </w:tc>
      </w:tr>
      <w:tr w:rsidR="005218A8" w:rsidRPr="0079414C" w14:paraId="4A194E39"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42CE6F9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9 </w:t>
            </w:r>
          </w:p>
        </w:tc>
        <w:tc>
          <w:tcPr>
            <w:tcW w:w="6946" w:type="dxa"/>
            <w:tcBorders>
              <w:top w:val="single" w:sz="4" w:space="0" w:color="auto"/>
              <w:left w:val="single" w:sz="4" w:space="0" w:color="auto"/>
              <w:bottom w:val="single" w:sz="4" w:space="0" w:color="auto"/>
              <w:right w:val="single" w:sz="4" w:space="0" w:color="auto"/>
            </w:tcBorders>
          </w:tcPr>
          <w:p w14:paraId="049C9DA0"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Deguonies kiekis dūmuose (Lambda zondas) </w:t>
            </w:r>
          </w:p>
        </w:tc>
        <w:tc>
          <w:tcPr>
            <w:tcW w:w="2160" w:type="dxa"/>
            <w:tcBorders>
              <w:top w:val="single" w:sz="4" w:space="0" w:color="auto"/>
              <w:left w:val="single" w:sz="4" w:space="0" w:color="auto"/>
              <w:bottom w:val="single" w:sz="4" w:space="0" w:color="auto"/>
              <w:right w:val="single" w:sz="4" w:space="0" w:color="auto"/>
            </w:tcBorders>
          </w:tcPr>
          <w:p w14:paraId="0757B076"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 </w:t>
            </w:r>
          </w:p>
        </w:tc>
      </w:tr>
      <w:tr w:rsidR="005218A8" w:rsidRPr="0079414C" w14:paraId="1993AB40"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47DAB2C1"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10 </w:t>
            </w:r>
          </w:p>
        </w:tc>
        <w:tc>
          <w:tcPr>
            <w:tcW w:w="6946" w:type="dxa"/>
            <w:tcBorders>
              <w:top w:val="single" w:sz="4" w:space="0" w:color="auto"/>
              <w:left w:val="single" w:sz="4" w:space="0" w:color="auto"/>
              <w:bottom w:val="single" w:sz="4" w:space="0" w:color="auto"/>
              <w:right w:val="single" w:sz="4" w:space="0" w:color="auto"/>
            </w:tcBorders>
          </w:tcPr>
          <w:p w14:paraId="2C086BF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Lauko oro temperatūra </w:t>
            </w:r>
          </w:p>
        </w:tc>
        <w:tc>
          <w:tcPr>
            <w:tcW w:w="2160" w:type="dxa"/>
            <w:tcBorders>
              <w:top w:val="single" w:sz="4" w:space="0" w:color="auto"/>
              <w:left w:val="single" w:sz="4" w:space="0" w:color="auto"/>
              <w:bottom w:val="single" w:sz="4" w:space="0" w:color="auto"/>
              <w:right w:val="single" w:sz="4" w:space="0" w:color="auto"/>
            </w:tcBorders>
          </w:tcPr>
          <w:p w14:paraId="5A235C2A"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72146EF6"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511D709E"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11 </w:t>
            </w:r>
          </w:p>
        </w:tc>
        <w:tc>
          <w:tcPr>
            <w:tcW w:w="6946" w:type="dxa"/>
            <w:tcBorders>
              <w:top w:val="single" w:sz="4" w:space="0" w:color="auto"/>
              <w:left w:val="single" w:sz="4" w:space="0" w:color="auto"/>
              <w:bottom w:val="single" w:sz="4" w:space="0" w:color="auto"/>
              <w:right w:val="single" w:sz="4" w:space="0" w:color="auto"/>
            </w:tcBorders>
          </w:tcPr>
          <w:p w14:paraId="71764A57"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Dūmų temperatūra už biokuro </w:t>
            </w:r>
            <w:r w:rsidRPr="0079414C">
              <w:rPr>
                <w:rFonts w:asciiTheme="majorHAnsi" w:hAnsiTheme="majorHAnsi" w:cstheme="majorHAnsi"/>
                <w:color w:val="auto"/>
                <w:sz w:val="22"/>
                <w:szCs w:val="22"/>
                <w:lang w:val="lt-LT"/>
              </w:rPr>
              <w:t>vandens šildymo katilo</w:t>
            </w:r>
            <w:r w:rsidRPr="0079414C">
              <w:rPr>
                <w:rFonts w:asciiTheme="majorHAnsi" w:hAnsiTheme="majorHAnsi" w:cstheme="majorHAnsi"/>
                <w:sz w:val="22"/>
                <w:szCs w:val="22"/>
                <w:lang w:val="lt-LT"/>
              </w:rPr>
              <w:t xml:space="preserve"> </w:t>
            </w:r>
          </w:p>
        </w:tc>
        <w:tc>
          <w:tcPr>
            <w:tcW w:w="2160" w:type="dxa"/>
            <w:tcBorders>
              <w:top w:val="single" w:sz="4" w:space="0" w:color="auto"/>
              <w:left w:val="single" w:sz="4" w:space="0" w:color="auto"/>
              <w:bottom w:val="single" w:sz="4" w:space="0" w:color="auto"/>
              <w:right w:val="single" w:sz="4" w:space="0" w:color="auto"/>
            </w:tcBorders>
          </w:tcPr>
          <w:p w14:paraId="620EEFDA"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3C3D3BF5"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14F1BB5F"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12 </w:t>
            </w:r>
          </w:p>
        </w:tc>
        <w:tc>
          <w:tcPr>
            <w:tcW w:w="6946" w:type="dxa"/>
            <w:tcBorders>
              <w:top w:val="single" w:sz="4" w:space="0" w:color="auto"/>
              <w:left w:val="single" w:sz="4" w:space="0" w:color="auto"/>
              <w:bottom w:val="single" w:sz="4" w:space="0" w:color="auto"/>
              <w:right w:val="single" w:sz="4" w:space="0" w:color="auto"/>
            </w:tcBorders>
          </w:tcPr>
          <w:p w14:paraId="18ADE37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Dūmsiurbės, oro ventiliatorių, recirkuliacijos siurblio el. variklių srovė (jei tai numato gamintojas) </w:t>
            </w:r>
          </w:p>
        </w:tc>
        <w:tc>
          <w:tcPr>
            <w:tcW w:w="2160" w:type="dxa"/>
            <w:tcBorders>
              <w:top w:val="single" w:sz="4" w:space="0" w:color="auto"/>
              <w:left w:val="single" w:sz="4" w:space="0" w:color="auto"/>
              <w:bottom w:val="single" w:sz="4" w:space="0" w:color="auto"/>
              <w:right w:val="single" w:sz="4" w:space="0" w:color="auto"/>
            </w:tcBorders>
          </w:tcPr>
          <w:p w14:paraId="61FCD9D2"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A </w:t>
            </w:r>
          </w:p>
        </w:tc>
      </w:tr>
      <w:tr w:rsidR="005218A8" w:rsidRPr="0079414C" w14:paraId="28496839" w14:textId="77777777" w:rsidTr="009E1649">
        <w:trPr>
          <w:trHeight w:val="260"/>
        </w:trPr>
        <w:tc>
          <w:tcPr>
            <w:tcW w:w="817" w:type="dxa"/>
            <w:tcBorders>
              <w:top w:val="single" w:sz="4" w:space="0" w:color="auto"/>
              <w:left w:val="single" w:sz="4" w:space="0" w:color="auto"/>
              <w:bottom w:val="single" w:sz="4" w:space="0" w:color="auto"/>
              <w:right w:val="single" w:sz="4" w:space="0" w:color="auto"/>
            </w:tcBorders>
          </w:tcPr>
          <w:p w14:paraId="14320AB6"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13 </w:t>
            </w:r>
          </w:p>
        </w:tc>
        <w:tc>
          <w:tcPr>
            <w:tcW w:w="6946" w:type="dxa"/>
            <w:tcBorders>
              <w:top w:val="single" w:sz="4" w:space="0" w:color="auto"/>
              <w:left w:val="single" w:sz="4" w:space="0" w:color="auto"/>
              <w:bottom w:val="single" w:sz="4" w:space="0" w:color="auto"/>
              <w:right w:val="single" w:sz="4" w:space="0" w:color="auto"/>
            </w:tcBorders>
          </w:tcPr>
          <w:p w14:paraId="5ED1A063"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Dūmsiurbės, oro ventiliatorių, recirkuliacijos siurblio el. variklio dažninių pavarų dažnis (jei tai numato gamintojas) </w:t>
            </w:r>
          </w:p>
        </w:tc>
        <w:tc>
          <w:tcPr>
            <w:tcW w:w="2160" w:type="dxa"/>
            <w:tcBorders>
              <w:top w:val="single" w:sz="4" w:space="0" w:color="auto"/>
              <w:left w:val="single" w:sz="4" w:space="0" w:color="auto"/>
              <w:bottom w:val="single" w:sz="4" w:space="0" w:color="auto"/>
              <w:right w:val="single" w:sz="4" w:space="0" w:color="auto"/>
            </w:tcBorders>
          </w:tcPr>
          <w:p w14:paraId="2B02DF9E"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Hz </w:t>
            </w:r>
          </w:p>
        </w:tc>
      </w:tr>
      <w:tr w:rsidR="005218A8" w:rsidRPr="0079414C" w14:paraId="77DEC3F9" w14:textId="77777777" w:rsidTr="009E1649">
        <w:trPr>
          <w:trHeight w:val="260"/>
        </w:trPr>
        <w:tc>
          <w:tcPr>
            <w:tcW w:w="817" w:type="dxa"/>
            <w:tcBorders>
              <w:top w:val="single" w:sz="4" w:space="0" w:color="auto"/>
              <w:left w:val="single" w:sz="4" w:space="0" w:color="auto"/>
              <w:bottom w:val="single" w:sz="4" w:space="0" w:color="auto"/>
              <w:right w:val="single" w:sz="4" w:space="0" w:color="auto"/>
            </w:tcBorders>
          </w:tcPr>
          <w:p w14:paraId="2330128C"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14 </w:t>
            </w:r>
          </w:p>
        </w:tc>
        <w:tc>
          <w:tcPr>
            <w:tcW w:w="6946" w:type="dxa"/>
            <w:tcBorders>
              <w:top w:val="single" w:sz="4" w:space="0" w:color="auto"/>
              <w:left w:val="single" w:sz="4" w:space="0" w:color="auto"/>
              <w:bottom w:val="single" w:sz="4" w:space="0" w:color="auto"/>
              <w:right w:val="single" w:sz="4" w:space="0" w:color="auto"/>
            </w:tcBorders>
          </w:tcPr>
          <w:p w14:paraId="06445569"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slėgis termofikacinio vandens tinklo paduodamoje linijoje </w:t>
            </w:r>
          </w:p>
        </w:tc>
        <w:tc>
          <w:tcPr>
            <w:tcW w:w="2160" w:type="dxa"/>
            <w:tcBorders>
              <w:top w:val="single" w:sz="4" w:space="0" w:color="auto"/>
              <w:left w:val="single" w:sz="4" w:space="0" w:color="auto"/>
              <w:bottom w:val="single" w:sz="4" w:space="0" w:color="auto"/>
              <w:right w:val="single" w:sz="4" w:space="0" w:color="auto"/>
            </w:tcBorders>
          </w:tcPr>
          <w:p w14:paraId="068D5ABD"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MPa arba bar </w:t>
            </w:r>
          </w:p>
        </w:tc>
      </w:tr>
      <w:tr w:rsidR="005218A8" w:rsidRPr="0079414C" w14:paraId="0E63A494"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381113F4"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15 </w:t>
            </w:r>
          </w:p>
        </w:tc>
        <w:tc>
          <w:tcPr>
            <w:tcW w:w="6946" w:type="dxa"/>
            <w:tcBorders>
              <w:top w:val="single" w:sz="4" w:space="0" w:color="auto"/>
              <w:left w:val="single" w:sz="4" w:space="0" w:color="auto"/>
              <w:bottom w:val="single" w:sz="4" w:space="0" w:color="auto"/>
              <w:right w:val="single" w:sz="4" w:space="0" w:color="auto"/>
            </w:tcBorders>
          </w:tcPr>
          <w:p w14:paraId="02375215"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temperatūra termofikacinio vandens tinklo paduodamoje linijoje </w:t>
            </w:r>
          </w:p>
        </w:tc>
        <w:tc>
          <w:tcPr>
            <w:tcW w:w="2160" w:type="dxa"/>
            <w:tcBorders>
              <w:top w:val="single" w:sz="4" w:space="0" w:color="auto"/>
              <w:left w:val="single" w:sz="4" w:space="0" w:color="auto"/>
              <w:bottom w:val="single" w:sz="4" w:space="0" w:color="auto"/>
              <w:right w:val="single" w:sz="4" w:space="0" w:color="auto"/>
            </w:tcBorders>
          </w:tcPr>
          <w:p w14:paraId="1F54AC53"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r w:rsidR="005218A8" w:rsidRPr="0079414C" w14:paraId="7B7F1CBD" w14:textId="77777777" w:rsidTr="009E1649">
        <w:trPr>
          <w:trHeight w:val="260"/>
        </w:trPr>
        <w:tc>
          <w:tcPr>
            <w:tcW w:w="817" w:type="dxa"/>
            <w:tcBorders>
              <w:top w:val="single" w:sz="4" w:space="0" w:color="auto"/>
              <w:left w:val="single" w:sz="4" w:space="0" w:color="auto"/>
              <w:bottom w:val="single" w:sz="4" w:space="0" w:color="auto"/>
              <w:right w:val="single" w:sz="4" w:space="0" w:color="auto"/>
            </w:tcBorders>
          </w:tcPr>
          <w:p w14:paraId="1FAD83A1"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16 </w:t>
            </w:r>
          </w:p>
        </w:tc>
        <w:tc>
          <w:tcPr>
            <w:tcW w:w="6946" w:type="dxa"/>
            <w:tcBorders>
              <w:top w:val="single" w:sz="4" w:space="0" w:color="auto"/>
              <w:left w:val="single" w:sz="4" w:space="0" w:color="auto"/>
              <w:bottom w:val="single" w:sz="4" w:space="0" w:color="auto"/>
              <w:right w:val="single" w:sz="4" w:space="0" w:color="auto"/>
            </w:tcBorders>
          </w:tcPr>
          <w:p w14:paraId="5E9F845D"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slėgis termofikacinio vandens tinklo grįžtamoje linijoje </w:t>
            </w:r>
          </w:p>
        </w:tc>
        <w:tc>
          <w:tcPr>
            <w:tcW w:w="2160" w:type="dxa"/>
            <w:tcBorders>
              <w:top w:val="single" w:sz="4" w:space="0" w:color="auto"/>
              <w:left w:val="single" w:sz="4" w:space="0" w:color="auto"/>
              <w:bottom w:val="single" w:sz="4" w:space="0" w:color="auto"/>
              <w:right w:val="single" w:sz="4" w:space="0" w:color="auto"/>
            </w:tcBorders>
          </w:tcPr>
          <w:p w14:paraId="28A5CB90"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MPa arba bar </w:t>
            </w:r>
          </w:p>
        </w:tc>
      </w:tr>
      <w:tr w:rsidR="005218A8" w:rsidRPr="0079414C" w14:paraId="4161089E" w14:textId="77777777" w:rsidTr="009E1649">
        <w:trPr>
          <w:trHeight w:val="120"/>
        </w:trPr>
        <w:tc>
          <w:tcPr>
            <w:tcW w:w="817" w:type="dxa"/>
            <w:tcBorders>
              <w:top w:val="single" w:sz="4" w:space="0" w:color="auto"/>
              <w:left w:val="single" w:sz="4" w:space="0" w:color="auto"/>
              <w:bottom w:val="single" w:sz="4" w:space="0" w:color="auto"/>
              <w:right w:val="single" w:sz="4" w:space="0" w:color="auto"/>
            </w:tcBorders>
          </w:tcPr>
          <w:p w14:paraId="567E7F29"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17 </w:t>
            </w:r>
          </w:p>
        </w:tc>
        <w:tc>
          <w:tcPr>
            <w:tcW w:w="6946" w:type="dxa"/>
            <w:tcBorders>
              <w:top w:val="single" w:sz="4" w:space="0" w:color="auto"/>
              <w:left w:val="single" w:sz="4" w:space="0" w:color="auto"/>
              <w:bottom w:val="single" w:sz="4" w:space="0" w:color="auto"/>
              <w:right w:val="single" w:sz="4" w:space="0" w:color="auto"/>
            </w:tcBorders>
          </w:tcPr>
          <w:p w14:paraId="4DE13584"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Vandens temperatūra termofikacinio vandens tinklo grįžtamoje linijoje </w:t>
            </w:r>
          </w:p>
        </w:tc>
        <w:tc>
          <w:tcPr>
            <w:tcW w:w="2160" w:type="dxa"/>
            <w:tcBorders>
              <w:top w:val="single" w:sz="4" w:space="0" w:color="auto"/>
              <w:left w:val="single" w:sz="4" w:space="0" w:color="auto"/>
              <w:bottom w:val="single" w:sz="4" w:space="0" w:color="auto"/>
              <w:right w:val="single" w:sz="4" w:space="0" w:color="auto"/>
            </w:tcBorders>
          </w:tcPr>
          <w:p w14:paraId="53CED8D3" w14:textId="77777777" w:rsidR="005218A8" w:rsidRPr="0079414C" w:rsidRDefault="005218A8" w:rsidP="002D3489">
            <w:pPr>
              <w:pStyle w:val="Default"/>
              <w:rPr>
                <w:rFonts w:asciiTheme="majorHAnsi" w:hAnsiTheme="majorHAnsi" w:cstheme="majorHAnsi"/>
                <w:sz w:val="22"/>
                <w:szCs w:val="22"/>
                <w:lang w:val="lt-LT"/>
              </w:rPr>
            </w:pPr>
            <w:r w:rsidRPr="0079414C">
              <w:rPr>
                <w:rFonts w:asciiTheme="majorHAnsi" w:hAnsiTheme="majorHAnsi" w:cstheme="majorHAnsi"/>
                <w:sz w:val="22"/>
                <w:szCs w:val="22"/>
                <w:lang w:val="lt-LT"/>
              </w:rPr>
              <w:t xml:space="preserve">°C </w:t>
            </w:r>
          </w:p>
        </w:tc>
      </w:tr>
    </w:tbl>
    <w:p w14:paraId="393DA6D8" w14:textId="77777777" w:rsidR="005218A8" w:rsidRPr="0079414C" w:rsidRDefault="005218A8" w:rsidP="0079414C">
      <w:pPr>
        <w:pStyle w:val="ListParagraph"/>
        <w:numPr>
          <w:ilvl w:val="0"/>
          <w:numId w:val="31"/>
        </w:numPr>
        <w:tabs>
          <w:tab w:val="left" w:pos="567"/>
        </w:tabs>
        <w:spacing w:line="276" w:lineRule="auto"/>
        <w:ind w:left="0" w:firstLine="709"/>
        <w:jc w:val="both"/>
        <w:rPr>
          <w:rFonts w:asciiTheme="majorHAnsi" w:hAnsiTheme="majorHAnsi" w:cstheme="majorHAnsi"/>
          <w:b/>
          <w:bCs/>
          <w:sz w:val="22"/>
          <w:szCs w:val="22"/>
        </w:rPr>
      </w:pPr>
      <w:r w:rsidRPr="0079414C">
        <w:rPr>
          <w:rFonts w:asciiTheme="majorHAnsi" w:hAnsiTheme="majorHAnsi" w:cstheme="majorHAnsi"/>
          <w:b/>
          <w:bCs/>
          <w:sz w:val="22"/>
          <w:szCs w:val="22"/>
        </w:rPr>
        <w:lastRenderedPageBreak/>
        <w:t>Prekių projektavimo, gamybos, pristatymo, montavimo, paleidimo – derinimo ir kiti darbai:</w:t>
      </w:r>
    </w:p>
    <w:p w14:paraId="0D367BD2" w14:textId="77777777" w:rsidR="005218A8" w:rsidRPr="0079414C" w:rsidRDefault="005218A8" w:rsidP="0079414C">
      <w:pPr>
        <w:pStyle w:val="ListParagraph"/>
        <w:numPr>
          <w:ilvl w:val="1"/>
          <w:numId w:val="31"/>
        </w:numPr>
        <w:tabs>
          <w:tab w:val="left" w:pos="567"/>
        </w:tabs>
        <w:spacing w:after="0" w:line="240" w:lineRule="auto"/>
        <w:ind w:left="0" w:firstLine="709"/>
        <w:contextualSpacing w:val="0"/>
        <w:jc w:val="both"/>
        <w:rPr>
          <w:rFonts w:asciiTheme="majorHAnsi" w:hAnsiTheme="majorHAnsi" w:cstheme="majorHAnsi"/>
          <w:b/>
          <w:bCs/>
          <w:sz w:val="22"/>
          <w:szCs w:val="22"/>
        </w:rPr>
      </w:pPr>
      <w:r w:rsidRPr="0079414C">
        <w:rPr>
          <w:rFonts w:asciiTheme="majorHAnsi" w:hAnsiTheme="majorHAnsi" w:cstheme="majorHAnsi"/>
          <w:b/>
          <w:bCs/>
          <w:sz w:val="22"/>
          <w:szCs w:val="22"/>
        </w:rPr>
        <w:t xml:space="preserve"> Techniniai sprendiniai projektavimas.</w:t>
      </w:r>
      <w:r w:rsidRPr="0079414C">
        <w:rPr>
          <w:rFonts w:asciiTheme="majorHAnsi" w:hAnsiTheme="majorHAnsi" w:cstheme="majorHAnsi"/>
          <w:sz w:val="22"/>
          <w:szCs w:val="22"/>
        </w:rPr>
        <w:t xml:space="preserve"> Tekėjas paruošia įrenginių išdėstymo schemą. Laimėjęs konkursą paruošia tokio tipo montavimo darbų atlikimui reikalingą projektinę dokumentaciją kurią prieš pradedant darbus suderina su Perkančiąja organizacija.</w:t>
      </w:r>
    </w:p>
    <w:p w14:paraId="7E38E879" w14:textId="77777777" w:rsidR="005218A8" w:rsidRPr="0079414C" w:rsidRDefault="005218A8" w:rsidP="0079414C">
      <w:pPr>
        <w:pStyle w:val="ListParagraph"/>
        <w:numPr>
          <w:ilvl w:val="1"/>
          <w:numId w:val="31"/>
        </w:numPr>
        <w:tabs>
          <w:tab w:val="left" w:pos="567"/>
        </w:tabs>
        <w:spacing w:after="0" w:line="240" w:lineRule="auto"/>
        <w:ind w:left="0" w:firstLine="709"/>
        <w:contextualSpacing w:val="0"/>
        <w:jc w:val="both"/>
        <w:rPr>
          <w:rFonts w:asciiTheme="majorHAnsi" w:hAnsiTheme="majorHAnsi" w:cstheme="majorHAnsi"/>
          <w:b/>
          <w:bCs/>
          <w:sz w:val="22"/>
          <w:szCs w:val="22"/>
        </w:rPr>
      </w:pPr>
      <w:r w:rsidRPr="0079414C">
        <w:rPr>
          <w:rFonts w:asciiTheme="majorHAnsi" w:hAnsiTheme="majorHAnsi" w:cstheme="majorHAnsi"/>
          <w:b/>
          <w:bCs/>
          <w:sz w:val="22"/>
          <w:szCs w:val="22"/>
        </w:rPr>
        <w:t>Paleidimo derinimo darbai.</w:t>
      </w:r>
      <w:r w:rsidRPr="0079414C">
        <w:rPr>
          <w:rFonts w:asciiTheme="majorHAnsi" w:hAnsiTheme="majorHAnsi" w:cstheme="majorHAnsi"/>
          <w:sz w:val="22"/>
          <w:szCs w:val="22"/>
        </w:rPr>
        <w:t xml:space="preserve"> Dalyvaujant Pirkėjo atstovams atlikti paleidimo – derinimo darbus pasiekiant šiose Techninėse specifikacijose nurodytus parametrus. Turi būti pateikiama saugos ir technologinių bandymų protokolai.</w:t>
      </w:r>
    </w:p>
    <w:p w14:paraId="683B6B35" w14:textId="77777777" w:rsidR="005218A8" w:rsidRPr="0079414C" w:rsidRDefault="005218A8" w:rsidP="0079414C">
      <w:pPr>
        <w:pStyle w:val="ListParagraph"/>
        <w:numPr>
          <w:ilvl w:val="1"/>
          <w:numId w:val="31"/>
        </w:numPr>
        <w:tabs>
          <w:tab w:val="left" w:pos="567"/>
        </w:tabs>
        <w:spacing w:after="0" w:line="240" w:lineRule="auto"/>
        <w:ind w:left="0" w:firstLine="709"/>
        <w:contextualSpacing w:val="0"/>
        <w:jc w:val="both"/>
        <w:rPr>
          <w:rFonts w:asciiTheme="majorHAnsi" w:hAnsiTheme="majorHAnsi" w:cstheme="majorHAnsi"/>
          <w:color w:val="000000" w:themeColor="text1"/>
          <w:sz w:val="22"/>
          <w:szCs w:val="22"/>
        </w:rPr>
      </w:pPr>
      <w:r w:rsidRPr="0079414C">
        <w:rPr>
          <w:rFonts w:asciiTheme="majorHAnsi" w:hAnsiTheme="majorHAnsi" w:cstheme="majorHAnsi"/>
          <w:sz w:val="22"/>
          <w:szCs w:val="22"/>
        </w:rPr>
        <w:t xml:space="preserve"> </w:t>
      </w:r>
      <w:r w:rsidRPr="0079414C">
        <w:rPr>
          <w:rFonts w:asciiTheme="majorHAnsi" w:hAnsiTheme="majorHAnsi" w:cstheme="majorHAnsi"/>
          <w:b/>
          <w:bCs/>
          <w:color w:val="000000" w:themeColor="text1"/>
          <w:sz w:val="22"/>
          <w:szCs w:val="22"/>
        </w:rPr>
        <w:t>NOX, CO, ir kiti teršalai.</w:t>
      </w:r>
      <w:r w:rsidRPr="0079414C">
        <w:rPr>
          <w:rFonts w:asciiTheme="majorHAnsi" w:hAnsiTheme="majorHAnsi" w:cstheme="majorHAnsi"/>
          <w:color w:val="000000" w:themeColor="text1"/>
          <w:sz w:val="22"/>
          <w:szCs w:val="22"/>
        </w:rPr>
        <w:t xml:space="preserve"> Po naujų įrenginių paleidimo- derinimo  turi būti atlikti išmetimų matavimai. Matavimus turi atlikti nepriklausoma organizacija/įmonė. Su tuo susijusias išlaidas apmoka Tiekėjas. Jei matavimo rezultatai parodo, kad reikalavimai nepasiekti, Tiekėjas savo sąskaita imasi priemonių trūkumams pašalinti. Jei priemonės rezultatų neduoda Tiekėjas pakeičia netinkamą įrangą į tinkamą. Visas su tuo susijusias išlaidas apmoka Tiekėjas. </w:t>
      </w:r>
    </w:p>
    <w:p w14:paraId="4A8CB6D5" w14:textId="77777777" w:rsidR="005218A8" w:rsidRPr="0079414C" w:rsidRDefault="005218A8" w:rsidP="0079414C">
      <w:pPr>
        <w:pStyle w:val="ListParagraph"/>
        <w:numPr>
          <w:ilvl w:val="1"/>
          <w:numId w:val="31"/>
        </w:numPr>
        <w:tabs>
          <w:tab w:val="left" w:pos="567"/>
        </w:tabs>
        <w:spacing w:after="0" w:line="240" w:lineRule="auto"/>
        <w:ind w:left="0" w:firstLine="709"/>
        <w:contextualSpacing w:val="0"/>
        <w:jc w:val="both"/>
        <w:rPr>
          <w:rFonts w:asciiTheme="majorHAnsi" w:hAnsiTheme="majorHAnsi" w:cstheme="majorHAnsi"/>
          <w:b/>
          <w:bCs/>
          <w:sz w:val="22"/>
          <w:szCs w:val="22"/>
        </w:rPr>
      </w:pPr>
      <w:r w:rsidRPr="0079414C">
        <w:rPr>
          <w:rFonts w:asciiTheme="majorHAnsi" w:hAnsiTheme="majorHAnsi" w:cstheme="majorHAnsi"/>
          <w:b/>
          <w:bCs/>
          <w:sz w:val="22"/>
          <w:szCs w:val="22"/>
        </w:rPr>
        <w:t>Personalo apmokymas.</w:t>
      </w:r>
      <w:r w:rsidRPr="0079414C">
        <w:rPr>
          <w:rFonts w:asciiTheme="majorHAnsi" w:hAnsiTheme="majorHAnsi" w:cstheme="majorHAnsi"/>
          <w:sz w:val="22"/>
          <w:szCs w:val="22"/>
        </w:rPr>
        <w:t xml:space="preserve"> Pirkėjo katilinės aptarnaujančio personalo apmokymas eksploatuoti sumontuotą įrangą. Reikės paruošti personalo mokymo protokolą bei instrukcijas.</w:t>
      </w:r>
    </w:p>
    <w:p w14:paraId="3244908A" w14:textId="52101A0B" w:rsidR="005218A8" w:rsidRPr="0079414C" w:rsidRDefault="005218A8" w:rsidP="0079414C">
      <w:pPr>
        <w:pStyle w:val="ListParagraph"/>
        <w:numPr>
          <w:ilvl w:val="1"/>
          <w:numId w:val="31"/>
        </w:numPr>
        <w:tabs>
          <w:tab w:val="left" w:pos="567"/>
        </w:tabs>
        <w:spacing w:after="0" w:line="240" w:lineRule="auto"/>
        <w:ind w:left="0" w:firstLine="709"/>
        <w:contextualSpacing w:val="0"/>
        <w:rPr>
          <w:rFonts w:asciiTheme="majorHAnsi" w:hAnsiTheme="majorHAnsi" w:cstheme="majorHAnsi"/>
          <w:sz w:val="22"/>
          <w:szCs w:val="22"/>
        </w:rPr>
      </w:pPr>
      <w:r w:rsidRPr="0079414C">
        <w:rPr>
          <w:rFonts w:asciiTheme="majorHAnsi" w:hAnsiTheme="majorHAnsi" w:cstheme="majorHAnsi"/>
          <w:b/>
          <w:bCs/>
          <w:sz w:val="22"/>
          <w:szCs w:val="22"/>
        </w:rPr>
        <w:t xml:space="preserve">Tiekėjas įsipareigoja. </w:t>
      </w:r>
      <w:r w:rsidRPr="0079414C">
        <w:rPr>
          <w:rFonts w:asciiTheme="majorHAnsi" w:hAnsiTheme="majorHAnsi" w:cstheme="majorHAnsi"/>
          <w:sz w:val="22"/>
          <w:szCs w:val="22"/>
        </w:rPr>
        <w:t>Įsipareigoti  teikti  nemokamą pagalbą ir konsultacijas nuotoliu dėl sumontuotos įrangos darbo, garantiniu laikotarpiu.</w:t>
      </w:r>
    </w:p>
    <w:p w14:paraId="521822C3" w14:textId="77777777" w:rsidR="0079414C" w:rsidRPr="0079414C" w:rsidRDefault="0079414C" w:rsidP="0079414C">
      <w:pPr>
        <w:pStyle w:val="ListParagraph"/>
        <w:tabs>
          <w:tab w:val="left" w:pos="567"/>
        </w:tabs>
        <w:spacing w:after="0" w:line="240" w:lineRule="auto"/>
        <w:ind w:left="709"/>
        <w:contextualSpacing w:val="0"/>
        <w:rPr>
          <w:rFonts w:asciiTheme="majorHAnsi" w:hAnsiTheme="majorHAnsi" w:cstheme="majorHAnsi"/>
          <w:sz w:val="22"/>
          <w:szCs w:val="22"/>
        </w:rPr>
      </w:pPr>
    </w:p>
    <w:p w14:paraId="0B69D906" w14:textId="77777777" w:rsidR="005218A8" w:rsidRPr="0079414C" w:rsidRDefault="005218A8" w:rsidP="0079414C">
      <w:pPr>
        <w:pStyle w:val="ListParagraph"/>
        <w:numPr>
          <w:ilvl w:val="0"/>
          <w:numId w:val="31"/>
        </w:numPr>
        <w:autoSpaceDE w:val="0"/>
        <w:autoSpaceDN w:val="0"/>
        <w:adjustRightInd w:val="0"/>
        <w:spacing w:line="276" w:lineRule="auto"/>
        <w:ind w:left="0" w:firstLine="709"/>
        <w:rPr>
          <w:rFonts w:asciiTheme="majorHAnsi" w:hAnsiTheme="majorHAnsi" w:cstheme="majorHAnsi"/>
          <w:b/>
          <w:bCs/>
          <w:sz w:val="22"/>
          <w:szCs w:val="22"/>
        </w:rPr>
      </w:pPr>
      <w:r w:rsidRPr="0079414C">
        <w:rPr>
          <w:rFonts w:asciiTheme="majorHAnsi" w:hAnsiTheme="majorHAnsi" w:cstheme="majorHAnsi"/>
          <w:b/>
          <w:bCs/>
          <w:sz w:val="22"/>
          <w:szCs w:val="22"/>
        </w:rPr>
        <w:t>GARANTIJA</w:t>
      </w:r>
    </w:p>
    <w:p w14:paraId="76B77B51" w14:textId="77777777" w:rsidR="005218A8" w:rsidRPr="0079414C" w:rsidRDefault="005218A8" w:rsidP="009E1649">
      <w:pPr>
        <w:pStyle w:val="ListParagraph"/>
        <w:numPr>
          <w:ilvl w:val="1"/>
          <w:numId w:val="31"/>
        </w:numPr>
        <w:tabs>
          <w:tab w:val="left" w:pos="567"/>
        </w:tabs>
        <w:autoSpaceDE w:val="0"/>
        <w:autoSpaceDN w:val="0"/>
        <w:adjustRightInd w:val="0"/>
        <w:spacing w:after="28" w:line="240" w:lineRule="auto"/>
        <w:ind w:left="0" w:firstLine="709"/>
        <w:jc w:val="both"/>
        <w:rPr>
          <w:rFonts w:asciiTheme="majorHAnsi" w:hAnsiTheme="majorHAnsi" w:cstheme="majorHAnsi"/>
          <w:sz w:val="22"/>
          <w:szCs w:val="22"/>
        </w:rPr>
      </w:pPr>
      <w:r w:rsidRPr="0079414C">
        <w:rPr>
          <w:rFonts w:asciiTheme="majorHAnsi" w:hAnsiTheme="majorHAnsi" w:cstheme="majorHAnsi"/>
          <w:sz w:val="22"/>
          <w:szCs w:val="22"/>
        </w:rPr>
        <w:t xml:space="preserve">Tiekėjas privalo suteikti patiektai įrangai, įrenginiams ir mechanizmams, ne trumpesnę nei </w:t>
      </w:r>
      <w:r w:rsidRPr="0079414C">
        <w:rPr>
          <w:rFonts w:asciiTheme="majorHAnsi" w:hAnsiTheme="majorHAnsi" w:cstheme="majorHAnsi"/>
          <w:color w:val="000000" w:themeColor="text1"/>
          <w:sz w:val="22"/>
          <w:szCs w:val="22"/>
        </w:rPr>
        <w:t xml:space="preserve">24 </w:t>
      </w:r>
      <w:r w:rsidRPr="0079414C">
        <w:rPr>
          <w:rFonts w:asciiTheme="majorHAnsi" w:hAnsiTheme="majorHAnsi" w:cstheme="majorHAnsi"/>
          <w:sz w:val="22"/>
          <w:szCs w:val="22"/>
        </w:rPr>
        <w:t>mėnesių garantiją nuo darbų pridavimo akto pasirašymo.</w:t>
      </w:r>
    </w:p>
    <w:p w14:paraId="1C605E61" w14:textId="5E008B19" w:rsidR="005218A8" w:rsidRPr="009E1649" w:rsidRDefault="005218A8" w:rsidP="009E1649">
      <w:pPr>
        <w:pStyle w:val="ListParagraph"/>
        <w:numPr>
          <w:ilvl w:val="1"/>
          <w:numId w:val="31"/>
        </w:numPr>
        <w:tabs>
          <w:tab w:val="left" w:pos="567"/>
        </w:tabs>
        <w:autoSpaceDE w:val="0"/>
        <w:autoSpaceDN w:val="0"/>
        <w:adjustRightInd w:val="0"/>
        <w:spacing w:after="28" w:line="240" w:lineRule="auto"/>
        <w:ind w:left="0" w:firstLine="709"/>
        <w:jc w:val="both"/>
        <w:rPr>
          <w:rFonts w:asciiTheme="majorHAnsi" w:hAnsiTheme="majorHAnsi" w:cstheme="majorHAnsi"/>
          <w:sz w:val="22"/>
          <w:szCs w:val="22"/>
        </w:rPr>
      </w:pPr>
      <w:r w:rsidRPr="0079414C">
        <w:rPr>
          <w:rFonts w:asciiTheme="majorHAnsi" w:hAnsiTheme="majorHAnsi" w:cstheme="majorHAnsi"/>
          <w:sz w:val="22"/>
          <w:szCs w:val="22"/>
        </w:rPr>
        <w:t xml:space="preserve">Garantinio laikotarpio metu Tiekėjas dėl pateiktos nekokybiškos įrangos ir (ar) montavimo darbų, atsiradusius defektus privalo pradėti šalinti ne vėliau kaip  per 24 val. nuo pranešimo apie defektą pateikimo. Jei dėl Tiekėjo garantinių įsipareigojimų nevykdymo Užsakovas patiria tiesioginių nuostolių, Tiekėjas privalo atlyginti Užsakovo patirtus tiesioginius nuostolius. Jei dėl Tiekėjo garantinių įsipareigojimų nevykdymo Užsakovas patiria tiesioginių nuostolių, Tiekėjas privalo atlyginti Užsakovo patirtus tiesioginius nuostolius. </w:t>
      </w:r>
    </w:p>
    <w:p w14:paraId="277B83CE" w14:textId="08589E89" w:rsidR="005218A8" w:rsidRPr="0079414C" w:rsidRDefault="0079414C" w:rsidP="00DE186E">
      <w:pPr>
        <w:numPr>
          <w:ilvl w:val="1"/>
          <w:numId w:val="0"/>
        </w:numPr>
        <w:spacing w:after="240" w:line="276" w:lineRule="auto"/>
        <w:jc w:val="center"/>
        <w:rPr>
          <w:rFonts w:asciiTheme="majorHAnsi" w:eastAsiaTheme="minorEastAsia" w:hAnsiTheme="majorHAnsi" w:cstheme="majorHAnsi"/>
          <w:b/>
          <w:bCs/>
          <w:caps/>
          <w:spacing w:val="20"/>
          <w:kern w:val="0"/>
          <w:sz w:val="22"/>
          <w:szCs w:val="22"/>
          <w:lang w:eastAsia="lt-LT"/>
          <w14:ligatures w14:val="none"/>
        </w:rPr>
      </w:pPr>
      <w:r w:rsidRPr="0079414C">
        <w:rPr>
          <w:rFonts w:asciiTheme="majorHAnsi" w:eastAsiaTheme="minorEastAsia" w:hAnsiTheme="majorHAnsi" w:cstheme="majorHAnsi"/>
          <w:b/>
          <w:bCs/>
          <w:caps/>
          <w:spacing w:val="20"/>
          <w:kern w:val="0"/>
          <w:sz w:val="22"/>
          <w:szCs w:val="22"/>
          <w:lang w:eastAsia="lt-LT"/>
          <w14:ligatures w14:val="none"/>
        </w:rPr>
        <w:t>______________________________________</w:t>
      </w:r>
    </w:p>
    <w:p w14:paraId="1EC08728" w14:textId="77777777" w:rsidR="00DE2DFF" w:rsidRPr="0079414C" w:rsidRDefault="00DE2DFF" w:rsidP="00DE2DFF">
      <w:pPr>
        <w:rPr>
          <w:rFonts w:asciiTheme="majorHAnsi" w:eastAsiaTheme="minorEastAsia" w:hAnsiTheme="majorHAnsi" w:cstheme="majorHAnsi"/>
          <w:sz w:val="22"/>
          <w:szCs w:val="22"/>
          <w:lang w:eastAsia="lt-LT"/>
        </w:rPr>
      </w:pPr>
    </w:p>
    <w:p w14:paraId="3C0425C6" w14:textId="77777777" w:rsidR="00DE2DFF" w:rsidRPr="0079414C" w:rsidRDefault="00DE2DFF" w:rsidP="00DE2DFF">
      <w:pPr>
        <w:rPr>
          <w:rFonts w:asciiTheme="majorHAnsi" w:eastAsiaTheme="minorEastAsia" w:hAnsiTheme="majorHAnsi" w:cstheme="majorHAnsi"/>
          <w:sz w:val="22"/>
          <w:szCs w:val="22"/>
          <w:lang w:eastAsia="lt-LT"/>
        </w:rPr>
      </w:pPr>
    </w:p>
    <w:p w14:paraId="1342F15D" w14:textId="77777777" w:rsidR="00DE2DFF" w:rsidRPr="0079414C" w:rsidRDefault="00DE2DFF" w:rsidP="00DE2DFF">
      <w:pPr>
        <w:rPr>
          <w:rFonts w:asciiTheme="majorHAnsi" w:eastAsiaTheme="minorEastAsia" w:hAnsiTheme="majorHAnsi" w:cstheme="majorHAnsi"/>
          <w:sz w:val="22"/>
          <w:szCs w:val="22"/>
          <w:lang w:eastAsia="lt-LT"/>
        </w:rPr>
      </w:pPr>
    </w:p>
    <w:p w14:paraId="41195B88" w14:textId="77777777" w:rsidR="00DE2DFF" w:rsidRPr="0079414C" w:rsidRDefault="00DE2DFF" w:rsidP="00DE2DFF">
      <w:pPr>
        <w:rPr>
          <w:rFonts w:asciiTheme="majorHAnsi" w:eastAsiaTheme="minorEastAsia" w:hAnsiTheme="majorHAnsi" w:cstheme="majorHAnsi"/>
          <w:sz w:val="22"/>
          <w:szCs w:val="22"/>
          <w:lang w:eastAsia="lt-LT"/>
        </w:rPr>
      </w:pPr>
    </w:p>
    <w:p w14:paraId="1E4FEC94" w14:textId="77777777" w:rsidR="00DE2DFF" w:rsidRPr="0079414C" w:rsidRDefault="00DE2DFF" w:rsidP="00DE2DFF">
      <w:pPr>
        <w:rPr>
          <w:rFonts w:asciiTheme="majorHAnsi" w:eastAsiaTheme="minorEastAsia" w:hAnsiTheme="majorHAnsi" w:cstheme="majorHAnsi"/>
          <w:sz w:val="22"/>
          <w:szCs w:val="22"/>
          <w:lang w:eastAsia="lt-LT"/>
        </w:rPr>
      </w:pPr>
    </w:p>
    <w:p w14:paraId="09DE7A43" w14:textId="77777777" w:rsidR="00DE2DFF" w:rsidRPr="0079414C" w:rsidRDefault="00DE2DFF" w:rsidP="00DE2DFF">
      <w:pPr>
        <w:rPr>
          <w:rFonts w:asciiTheme="majorHAnsi" w:eastAsiaTheme="minorEastAsia" w:hAnsiTheme="majorHAnsi" w:cstheme="majorHAnsi"/>
          <w:sz w:val="22"/>
          <w:szCs w:val="22"/>
          <w:lang w:eastAsia="lt-LT"/>
        </w:rPr>
      </w:pPr>
    </w:p>
    <w:p w14:paraId="5A1F80DF" w14:textId="77777777" w:rsidR="00DE2DFF" w:rsidRPr="0079414C" w:rsidRDefault="00DE2DFF" w:rsidP="00DE2DFF">
      <w:pPr>
        <w:rPr>
          <w:rFonts w:asciiTheme="majorHAnsi" w:eastAsiaTheme="minorEastAsia" w:hAnsiTheme="majorHAnsi" w:cstheme="majorHAnsi"/>
          <w:sz w:val="22"/>
          <w:szCs w:val="22"/>
          <w:lang w:eastAsia="lt-LT"/>
        </w:rPr>
      </w:pPr>
    </w:p>
    <w:p w14:paraId="5CF974BF" w14:textId="77777777" w:rsidR="00DE2DFF" w:rsidRPr="0079414C" w:rsidRDefault="00DE2DFF" w:rsidP="00DE2DFF">
      <w:pPr>
        <w:rPr>
          <w:rFonts w:asciiTheme="majorHAnsi" w:eastAsiaTheme="minorEastAsia" w:hAnsiTheme="majorHAnsi" w:cstheme="majorHAnsi"/>
          <w:sz w:val="22"/>
          <w:szCs w:val="22"/>
          <w:lang w:eastAsia="lt-LT"/>
        </w:rPr>
      </w:pPr>
    </w:p>
    <w:p w14:paraId="58D2FDC6" w14:textId="77777777" w:rsidR="00DE2DFF" w:rsidRPr="0079414C" w:rsidRDefault="00DE2DFF" w:rsidP="00DE2DFF">
      <w:pPr>
        <w:rPr>
          <w:rFonts w:asciiTheme="majorHAnsi" w:eastAsiaTheme="minorEastAsia" w:hAnsiTheme="majorHAnsi" w:cstheme="majorHAnsi"/>
          <w:sz w:val="22"/>
          <w:szCs w:val="22"/>
          <w:lang w:eastAsia="lt-LT"/>
        </w:rPr>
      </w:pPr>
    </w:p>
    <w:p w14:paraId="110573A3" w14:textId="77777777" w:rsidR="00DE2DFF" w:rsidRPr="0079414C" w:rsidRDefault="00DE2DFF" w:rsidP="00DE2DFF">
      <w:pPr>
        <w:rPr>
          <w:rFonts w:asciiTheme="majorHAnsi" w:eastAsiaTheme="minorEastAsia" w:hAnsiTheme="majorHAnsi" w:cstheme="majorHAnsi"/>
          <w:sz w:val="22"/>
          <w:szCs w:val="22"/>
          <w:lang w:eastAsia="lt-LT"/>
        </w:rPr>
      </w:pPr>
    </w:p>
    <w:p w14:paraId="28F45599" w14:textId="77777777" w:rsidR="00DE2DFF" w:rsidRPr="0079414C" w:rsidRDefault="00DE2DFF" w:rsidP="00DE2DFF">
      <w:pPr>
        <w:rPr>
          <w:rFonts w:asciiTheme="majorHAnsi" w:eastAsiaTheme="minorEastAsia" w:hAnsiTheme="majorHAnsi" w:cstheme="majorHAnsi"/>
          <w:sz w:val="22"/>
          <w:szCs w:val="22"/>
          <w:lang w:eastAsia="lt-LT"/>
        </w:rPr>
      </w:pPr>
    </w:p>
    <w:p w14:paraId="391EECDC" w14:textId="77777777" w:rsidR="00DE2DFF" w:rsidRPr="0079414C" w:rsidRDefault="00DE2DFF" w:rsidP="00DE2DFF">
      <w:pPr>
        <w:rPr>
          <w:rFonts w:asciiTheme="majorHAnsi" w:eastAsiaTheme="minorEastAsia" w:hAnsiTheme="majorHAnsi" w:cstheme="majorHAnsi"/>
          <w:sz w:val="22"/>
          <w:szCs w:val="22"/>
          <w:lang w:eastAsia="lt-LT"/>
        </w:rPr>
      </w:pPr>
    </w:p>
    <w:p w14:paraId="25E0182A" w14:textId="77777777" w:rsidR="00DE2DFF" w:rsidRPr="0079414C" w:rsidRDefault="00DE2DFF" w:rsidP="0079414C">
      <w:pPr>
        <w:rPr>
          <w:rFonts w:asciiTheme="majorHAnsi" w:eastAsiaTheme="minorEastAsia" w:hAnsiTheme="majorHAnsi" w:cstheme="majorHAnsi"/>
          <w:sz w:val="22"/>
          <w:szCs w:val="22"/>
          <w:lang w:eastAsia="lt-LT"/>
        </w:rPr>
      </w:pPr>
    </w:p>
    <w:sectPr w:rsidR="00DE2DFF" w:rsidRPr="0079414C" w:rsidSect="00DE186E">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C64D2" w14:textId="77777777" w:rsidR="00EE55A9" w:rsidRDefault="00EE55A9">
      <w:pPr>
        <w:spacing w:after="0" w:line="240" w:lineRule="auto"/>
      </w:pPr>
      <w:r>
        <w:separator/>
      </w:r>
    </w:p>
  </w:endnote>
  <w:endnote w:type="continuationSeparator" w:id="0">
    <w:p w14:paraId="43C9F949" w14:textId="77777777" w:rsidR="00EE55A9" w:rsidRDefault="00EE5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F98A" w14:textId="77777777" w:rsidR="00DE2DFF" w:rsidRDefault="00DE2D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CBDD5" w14:textId="77777777" w:rsidR="00DE2DFF" w:rsidRDefault="00DE2D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B813E" w14:textId="77777777" w:rsidR="00DE186E" w:rsidRDefault="00DE1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8DE28" w14:textId="77777777" w:rsidR="00EE55A9" w:rsidRDefault="00EE55A9">
      <w:pPr>
        <w:spacing w:after="0" w:line="240" w:lineRule="auto"/>
      </w:pPr>
      <w:r>
        <w:separator/>
      </w:r>
    </w:p>
  </w:footnote>
  <w:footnote w:type="continuationSeparator" w:id="0">
    <w:p w14:paraId="32506EBD" w14:textId="77777777" w:rsidR="00EE55A9" w:rsidRDefault="00EE55A9">
      <w:pPr>
        <w:spacing w:after="0" w:line="240" w:lineRule="auto"/>
      </w:pPr>
      <w:r>
        <w:continuationSeparator/>
      </w:r>
    </w:p>
  </w:footnote>
  <w:footnote w:id="1">
    <w:p w14:paraId="38117718" w14:textId="77777777" w:rsidR="005218A8" w:rsidRDefault="005218A8" w:rsidP="005218A8">
      <w:pPr>
        <w:pStyle w:val="FootnoteText"/>
      </w:pPr>
    </w:p>
    <w:p w14:paraId="1112B4FB" w14:textId="77777777" w:rsidR="005218A8" w:rsidRDefault="005218A8" w:rsidP="005218A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3B033" w14:textId="77777777" w:rsidR="00DE2DFF" w:rsidRDefault="00DE2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2FB9" w14:textId="77777777" w:rsidR="00DE2DFF" w:rsidRDefault="00DE2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CDA2C" w14:textId="77777777" w:rsidR="00DE2DFF" w:rsidRDefault="00DE2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A07"/>
    <w:multiLevelType w:val="multilevel"/>
    <w:tmpl w:val="91BEBDDC"/>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068EA"/>
    <w:multiLevelType w:val="multilevel"/>
    <w:tmpl w:val="356276B4"/>
    <w:lvl w:ilvl="0">
      <w:start w:val="14"/>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53F79F1"/>
    <w:multiLevelType w:val="hybridMultilevel"/>
    <w:tmpl w:val="3CE20CFA"/>
    <w:lvl w:ilvl="0" w:tplc="7ACC5004">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B0054F"/>
    <w:multiLevelType w:val="multilevel"/>
    <w:tmpl w:val="29C6E1EE"/>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0617E23"/>
    <w:multiLevelType w:val="hybridMultilevel"/>
    <w:tmpl w:val="E42AA2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336AF5"/>
    <w:multiLevelType w:val="multilevel"/>
    <w:tmpl w:val="51661FAE"/>
    <w:lvl w:ilvl="0">
      <w:start w:val="1"/>
      <w:numFmt w:val="decimal"/>
      <w:lvlText w:val="%1."/>
      <w:lvlJc w:val="left"/>
      <w:pPr>
        <w:ind w:left="360"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2C5472B"/>
    <w:multiLevelType w:val="multilevel"/>
    <w:tmpl w:val="DA1035A2"/>
    <w:lvl w:ilvl="0">
      <w:start w:val="3"/>
      <w:numFmt w:val="decimal"/>
      <w:lvlText w:val="%1."/>
      <w:lvlJc w:val="left"/>
      <w:pPr>
        <w:ind w:left="360" w:hanging="36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3F7240B"/>
    <w:multiLevelType w:val="hybridMultilevel"/>
    <w:tmpl w:val="E4E4B1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1ADB7538"/>
    <w:multiLevelType w:val="multilevel"/>
    <w:tmpl w:val="8E085548"/>
    <w:lvl w:ilvl="0">
      <w:start w:val="4"/>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88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decimal"/>
      <w:lvlRestart w:val="0"/>
      <w:lvlText w:val="%1.%2.%3."/>
      <w:lvlJc w:val="left"/>
      <w:pPr>
        <w:ind w:left="1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1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8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5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2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0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7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1DDC2A83"/>
    <w:multiLevelType w:val="hybridMultilevel"/>
    <w:tmpl w:val="F67230D4"/>
    <w:lvl w:ilvl="0" w:tplc="0427000F">
      <w:start w:val="13"/>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F604F36"/>
    <w:multiLevelType w:val="multilevel"/>
    <w:tmpl w:val="51661FAE"/>
    <w:lvl w:ilvl="0">
      <w:start w:val="1"/>
      <w:numFmt w:val="decimal"/>
      <w:lvlText w:val="%1."/>
      <w:lvlJc w:val="left"/>
      <w:pPr>
        <w:ind w:left="360"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1AF65AB"/>
    <w:multiLevelType w:val="hybridMultilevel"/>
    <w:tmpl w:val="E9E80436"/>
    <w:lvl w:ilvl="0" w:tplc="06B481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97B62"/>
    <w:multiLevelType w:val="hybridMultilevel"/>
    <w:tmpl w:val="4F9A15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4F46971"/>
    <w:multiLevelType w:val="multilevel"/>
    <w:tmpl w:val="51661FAE"/>
    <w:lvl w:ilvl="0">
      <w:start w:val="1"/>
      <w:numFmt w:val="decimal"/>
      <w:lvlText w:val="%1."/>
      <w:lvlJc w:val="left"/>
      <w:pPr>
        <w:ind w:left="360"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6AC5305"/>
    <w:multiLevelType w:val="multilevel"/>
    <w:tmpl w:val="6FC65E24"/>
    <w:lvl w:ilvl="0">
      <w:start w:val="6"/>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9"/>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E55188"/>
    <w:multiLevelType w:val="multilevel"/>
    <w:tmpl w:val="0B3448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FCD096B"/>
    <w:multiLevelType w:val="multilevel"/>
    <w:tmpl w:val="089C8D5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0512BC"/>
    <w:multiLevelType w:val="multilevel"/>
    <w:tmpl w:val="ED209886"/>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04498"/>
    <w:multiLevelType w:val="hybridMultilevel"/>
    <w:tmpl w:val="988A869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4773437A"/>
    <w:multiLevelType w:val="hybridMultilevel"/>
    <w:tmpl w:val="BBB216EC"/>
    <w:lvl w:ilvl="0" w:tplc="0409000F">
      <w:start w:val="1"/>
      <w:numFmt w:val="decimal"/>
      <w:lvlText w:val="%1."/>
      <w:lvlJc w:val="left"/>
      <w:pPr>
        <w:ind w:left="720" w:hanging="360"/>
      </w:pPr>
    </w:lvl>
    <w:lvl w:ilvl="1" w:tplc="0427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41395B"/>
    <w:multiLevelType w:val="multilevel"/>
    <w:tmpl w:val="5268D3F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92D10CD"/>
    <w:multiLevelType w:val="multilevel"/>
    <w:tmpl w:val="5B8EB3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3F366C"/>
    <w:multiLevelType w:val="multilevel"/>
    <w:tmpl w:val="51661FAE"/>
    <w:lvl w:ilvl="0">
      <w:start w:val="1"/>
      <w:numFmt w:val="decimal"/>
      <w:lvlText w:val="%1."/>
      <w:lvlJc w:val="left"/>
      <w:pPr>
        <w:ind w:left="360" w:hanging="360"/>
      </w:pPr>
      <w:rPr>
        <w:rFonts w:hint="default"/>
      </w:rPr>
    </w:lvl>
    <w:lvl w:ilvl="1">
      <w:start w:val="1"/>
      <w:numFmt w:val="decimal"/>
      <w:isLgl/>
      <w:lvlText w:val="%2."/>
      <w:lvlJc w:val="left"/>
      <w:pPr>
        <w:ind w:left="720" w:hanging="720"/>
      </w:pPr>
      <w:rPr>
        <w:rFonts w:ascii="Times New Roman" w:eastAsia="Times New Roman" w:hAnsi="Times New Roman" w:cs="Times New Roman"/>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D7D3C9E"/>
    <w:multiLevelType w:val="hybridMultilevel"/>
    <w:tmpl w:val="3B0CB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CC3562"/>
    <w:multiLevelType w:val="multilevel"/>
    <w:tmpl w:val="836A03B6"/>
    <w:lvl w:ilvl="0">
      <w:start w:val="4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3902F3"/>
    <w:multiLevelType w:val="multilevel"/>
    <w:tmpl w:val="95BCF9A0"/>
    <w:lvl w:ilvl="0">
      <w:start w:val="1"/>
      <w:numFmt w:val="decimal"/>
      <w:lvlText w:val="%1."/>
      <w:lvlJc w:val="left"/>
      <w:pPr>
        <w:ind w:left="9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4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99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4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313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85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57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29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6014"/>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62407AC4"/>
    <w:multiLevelType w:val="hybridMultilevel"/>
    <w:tmpl w:val="0A0A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F263E0"/>
    <w:multiLevelType w:val="multilevel"/>
    <w:tmpl w:val="C150A0C8"/>
    <w:lvl w:ilvl="0">
      <w:start w:val="2"/>
      <w:numFmt w:val="decimal"/>
      <w:lvlText w:val="%1."/>
      <w:lvlJc w:val="left"/>
      <w:pPr>
        <w:ind w:left="360" w:hanging="36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78B744F5"/>
    <w:multiLevelType w:val="multilevel"/>
    <w:tmpl w:val="88E08512"/>
    <w:lvl w:ilvl="0">
      <w:start w:val="5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83951"/>
    <w:multiLevelType w:val="multilevel"/>
    <w:tmpl w:val="6C488E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CAE6DF8"/>
    <w:multiLevelType w:val="multilevel"/>
    <w:tmpl w:val="42F40A46"/>
    <w:lvl w:ilvl="0">
      <w:start w:val="5"/>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71019221">
    <w:abstractNumId w:val="25"/>
  </w:num>
  <w:num w:numId="2" w16cid:durableId="1846019379">
    <w:abstractNumId w:val="8"/>
  </w:num>
  <w:num w:numId="3" w16cid:durableId="527448345">
    <w:abstractNumId w:val="12"/>
  </w:num>
  <w:num w:numId="4" w16cid:durableId="427240048">
    <w:abstractNumId w:val="29"/>
  </w:num>
  <w:num w:numId="5" w16cid:durableId="1121609473">
    <w:abstractNumId w:val="23"/>
  </w:num>
  <w:num w:numId="6" w16cid:durableId="1727072984">
    <w:abstractNumId w:val="4"/>
  </w:num>
  <w:num w:numId="7" w16cid:durableId="1966157704">
    <w:abstractNumId w:val="17"/>
  </w:num>
  <w:num w:numId="8" w16cid:durableId="1492059500">
    <w:abstractNumId w:val="5"/>
  </w:num>
  <w:num w:numId="9" w16cid:durableId="193857963">
    <w:abstractNumId w:val="6"/>
  </w:num>
  <w:num w:numId="10" w16cid:durableId="1796213100">
    <w:abstractNumId w:val="3"/>
  </w:num>
  <w:num w:numId="11" w16cid:durableId="1024938506">
    <w:abstractNumId w:val="30"/>
  </w:num>
  <w:num w:numId="12" w16cid:durableId="245499972">
    <w:abstractNumId w:val="16"/>
  </w:num>
  <w:num w:numId="13" w16cid:durableId="1086879134">
    <w:abstractNumId w:val="20"/>
  </w:num>
  <w:num w:numId="14" w16cid:durableId="172032362">
    <w:abstractNumId w:val="14"/>
  </w:num>
  <w:num w:numId="15" w16cid:durableId="2008165854">
    <w:abstractNumId w:val="15"/>
  </w:num>
  <w:num w:numId="16" w16cid:durableId="1735153775">
    <w:abstractNumId w:val="22"/>
  </w:num>
  <w:num w:numId="17" w16cid:durableId="2079083972">
    <w:abstractNumId w:val="7"/>
  </w:num>
  <w:num w:numId="18" w16cid:durableId="1937588902">
    <w:abstractNumId w:val="10"/>
  </w:num>
  <w:num w:numId="19" w16cid:durableId="1147207863">
    <w:abstractNumId w:val="13"/>
  </w:num>
  <w:num w:numId="20" w16cid:durableId="1930963733">
    <w:abstractNumId w:val="9"/>
  </w:num>
  <w:num w:numId="21" w16cid:durableId="1978101308">
    <w:abstractNumId w:val="2"/>
  </w:num>
  <w:num w:numId="22" w16cid:durableId="1889148795">
    <w:abstractNumId w:val="18"/>
  </w:num>
  <w:num w:numId="23" w16cid:durableId="931202479">
    <w:abstractNumId w:val="1"/>
  </w:num>
  <w:num w:numId="24" w16cid:durableId="381442687">
    <w:abstractNumId w:val="28"/>
  </w:num>
  <w:num w:numId="25" w16cid:durableId="154348805">
    <w:abstractNumId w:val="19"/>
  </w:num>
  <w:num w:numId="26" w16cid:durableId="936137930">
    <w:abstractNumId w:val="11"/>
  </w:num>
  <w:num w:numId="27" w16cid:durableId="515850253">
    <w:abstractNumId w:val="26"/>
  </w:num>
  <w:num w:numId="28" w16cid:durableId="688944478">
    <w:abstractNumId w:val="24"/>
  </w:num>
  <w:num w:numId="29" w16cid:durableId="1350986131">
    <w:abstractNumId w:val="27"/>
  </w:num>
  <w:num w:numId="30" w16cid:durableId="897517731">
    <w:abstractNumId w:val="0"/>
  </w:num>
  <w:num w:numId="31" w16cid:durableId="8820577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40"/>
    <w:rsid w:val="000D13B7"/>
    <w:rsid w:val="00391215"/>
    <w:rsid w:val="005218A8"/>
    <w:rsid w:val="006A766B"/>
    <w:rsid w:val="006D3140"/>
    <w:rsid w:val="0079414C"/>
    <w:rsid w:val="009E1649"/>
    <w:rsid w:val="00CA47AB"/>
    <w:rsid w:val="00DE186E"/>
    <w:rsid w:val="00DE2DFF"/>
    <w:rsid w:val="00E034CC"/>
    <w:rsid w:val="00EE55A9"/>
    <w:rsid w:val="00F007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B0A1"/>
  <w15:chartTrackingRefBased/>
  <w15:docId w15:val="{1026EDED-03B7-4C75-8A54-6D6B055C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86E"/>
  </w:style>
  <w:style w:type="paragraph" w:styleId="Heading1">
    <w:name w:val="heading 1"/>
    <w:basedOn w:val="Normal"/>
    <w:next w:val="Normal"/>
    <w:link w:val="Heading1Char"/>
    <w:uiPriority w:val="9"/>
    <w:qFormat/>
    <w:rsid w:val="006D31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D31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D314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D314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D314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D31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31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31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31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14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31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314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314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314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31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31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31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3140"/>
    <w:rPr>
      <w:rFonts w:eastAsiaTheme="majorEastAsia" w:cstheme="majorBidi"/>
      <w:color w:val="272727" w:themeColor="text1" w:themeTint="D8"/>
    </w:rPr>
  </w:style>
  <w:style w:type="paragraph" w:styleId="Title">
    <w:name w:val="Title"/>
    <w:basedOn w:val="Normal"/>
    <w:next w:val="Normal"/>
    <w:link w:val="TitleChar"/>
    <w:uiPriority w:val="10"/>
    <w:qFormat/>
    <w:rsid w:val="006D31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31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31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31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3140"/>
    <w:pPr>
      <w:spacing w:before="160"/>
      <w:jc w:val="center"/>
    </w:pPr>
    <w:rPr>
      <w:i/>
      <w:iCs/>
      <w:color w:val="404040" w:themeColor="text1" w:themeTint="BF"/>
    </w:rPr>
  </w:style>
  <w:style w:type="character" w:customStyle="1" w:styleId="QuoteChar">
    <w:name w:val="Quote Char"/>
    <w:basedOn w:val="DefaultParagraphFont"/>
    <w:link w:val="Quote"/>
    <w:uiPriority w:val="29"/>
    <w:rsid w:val="006D314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D3140"/>
    <w:pPr>
      <w:ind w:left="720"/>
      <w:contextualSpacing/>
    </w:pPr>
  </w:style>
  <w:style w:type="character" w:styleId="IntenseEmphasis">
    <w:name w:val="Intense Emphasis"/>
    <w:basedOn w:val="DefaultParagraphFont"/>
    <w:uiPriority w:val="21"/>
    <w:qFormat/>
    <w:rsid w:val="006D3140"/>
    <w:rPr>
      <w:i/>
      <w:iCs/>
      <w:color w:val="2F5496" w:themeColor="accent1" w:themeShade="BF"/>
    </w:rPr>
  </w:style>
  <w:style w:type="paragraph" w:styleId="IntenseQuote">
    <w:name w:val="Intense Quote"/>
    <w:basedOn w:val="Normal"/>
    <w:next w:val="Normal"/>
    <w:link w:val="IntenseQuoteChar"/>
    <w:uiPriority w:val="30"/>
    <w:qFormat/>
    <w:rsid w:val="006D31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D3140"/>
    <w:rPr>
      <w:i/>
      <w:iCs/>
      <w:color w:val="2F5496" w:themeColor="accent1" w:themeShade="BF"/>
    </w:rPr>
  </w:style>
  <w:style w:type="character" w:styleId="IntenseReference">
    <w:name w:val="Intense Reference"/>
    <w:basedOn w:val="DefaultParagraphFont"/>
    <w:uiPriority w:val="32"/>
    <w:qFormat/>
    <w:rsid w:val="006D3140"/>
    <w:rPr>
      <w:b/>
      <w:bCs/>
      <w:smallCaps/>
      <w:color w:val="2F5496" w:themeColor="accent1" w:themeShade="BF"/>
      <w:spacing w:val="5"/>
    </w:rPr>
  </w:style>
  <w:style w:type="paragraph" w:styleId="Footer">
    <w:name w:val="footer"/>
    <w:basedOn w:val="Normal"/>
    <w:link w:val="FooterChar"/>
    <w:unhideWhenUsed/>
    <w:rsid w:val="00DE186E"/>
    <w:pPr>
      <w:tabs>
        <w:tab w:val="center" w:pos="4819"/>
        <w:tab w:val="right" w:pos="9638"/>
      </w:tabs>
      <w:spacing w:after="0" w:line="240" w:lineRule="auto"/>
    </w:pPr>
  </w:style>
  <w:style w:type="character" w:customStyle="1" w:styleId="FooterChar">
    <w:name w:val="Footer Char"/>
    <w:basedOn w:val="DefaultParagraphFont"/>
    <w:link w:val="Footer"/>
    <w:rsid w:val="00DE186E"/>
  </w:style>
  <w:style w:type="table" w:styleId="TableGrid">
    <w:name w:val="Table Grid"/>
    <w:basedOn w:val="TableNormal"/>
    <w:uiPriority w:val="39"/>
    <w:rsid w:val="00DE186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E186E"/>
    <w:pPr>
      <w:spacing w:after="0" w:line="240" w:lineRule="auto"/>
    </w:pPr>
    <w:rPr>
      <w:rFonts w:eastAsia="Times New Roman"/>
      <w:lang w:eastAsia="lt-LT"/>
    </w:rPr>
    <w:tblPr>
      <w:tblCellMar>
        <w:top w:w="0" w:type="dxa"/>
        <w:left w:w="0" w:type="dxa"/>
        <w:bottom w:w="0" w:type="dxa"/>
        <w:right w:w="0" w:type="dxa"/>
      </w:tblCellMar>
    </w:tblPr>
  </w:style>
  <w:style w:type="paragraph" w:styleId="Header">
    <w:name w:val="header"/>
    <w:basedOn w:val="Normal"/>
    <w:link w:val="HeaderChar"/>
    <w:uiPriority w:val="99"/>
    <w:unhideWhenUsed/>
    <w:rsid w:val="00DE2DFF"/>
    <w:pPr>
      <w:tabs>
        <w:tab w:val="center" w:pos="4819"/>
        <w:tab w:val="right" w:pos="9638"/>
      </w:tabs>
      <w:spacing w:after="0" w:line="240" w:lineRule="auto"/>
    </w:pPr>
  </w:style>
  <w:style w:type="character" w:customStyle="1" w:styleId="HeaderChar">
    <w:name w:val="Header Char"/>
    <w:basedOn w:val="DefaultParagraphFont"/>
    <w:link w:val="Header"/>
    <w:uiPriority w:val="99"/>
    <w:rsid w:val="00DE2DFF"/>
  </w:style>
  <w:style w:type="paragraph" w:customStyle="1" w:styleId="Default">
    <w:name w:val="Default"/>
    <w:rsid w:val="005218A8"/>
    <w:pPr>
      <w:autoSpaceDE w:val="0"/>
      <w:autoSpaceDN w:val="0"/>
      <w:adjustRightInd w:val="0"/>
      <w:spacing w:after="0" w:line="240" w:lineRule="auto"/>
    </w:pPr>
    <w:rPr>
      <w:rFonts w:ascii="Times New Roman" w:hAnsi="Times New Roman" w:cs="Times New Roman"/>
      <w:color w:val="000000"/>
      <w:kern w:val="0"/>
      <w:lang w:val="en-US"/>
      <w14:ligatures w14:val="none"/>
    </w:rPr>
  </w:style>
  <w:style w:type="character" w:styleId="CommentReference">
    <w:name w:val="annotation reference"/>
    <w:basedOn w:val="DefaultParagraphFont"/>
    <w:uiPriority w:val="99"/>
    <w:semiHidden/>
    <w:unhideWhenUsed/>
    <w:rsid w:val="005218A8"/>
    <w:rPr>
      <w:sz w:val="16"/>
      <w:szCs w:val="16"/>
    </w:rPr>
  </w:style>
  <w:style w:type="paragraph" w:styleId="CommentText">
    <w:name w:val="annotation text"/>
    <w:basedOn w:val="Normal"/>
    <w:link w:val="CommentTextChar"/>
    <w:uiPriority w:val="99"/>
    <w:unhideWhenUsed/>
    <w:rsid w:val="005218A8"/>
    <w:pPr>
      <w:spacing w:after="0" w:line="240" w:lineRule="auto"/>
      <w:ind w:firstLine="720"/>
    </w:pPr>
    <w:rPr>
      <w:rFonts w:ascii="Arial" w:eastAsia="Times New Roman" w:hAnsi="Arial" w:cs="Times New Roman"/>
      <w:kern w:val="0"/>
      <w:sz w:val="20"/>
      <w:szCs w:val="20"/>
      <w14:ligatures w14:val="none"/>
    </w:rPr>
  </w:style>
  <w:style w:type="character" w:customStyle="1" w:styleId="CommentTextChar">
    <w:name w:val="Comment Text Char"/>
    <w:basedOn w:val="DefaultParagraphFont"/>
    <w:link w:val="CommentText"/>
    <w:uiPriority w:val="99"/>
    <w:rsid w:val="005218A8"/>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218A8"/>
    <w:rPr>
      <w:b/>
      <w:bCs/>
    </w:rPr>
  </w:style>
  <w:style w:type="character" w:customStyle="1" w:styleId="CommentSubjectChar">
    <w:name w:val="Comment Subject Char"/>
    <w:basedOn w:val="CommentTextChar"/>
    <w:link w:val="CommentSubject"/>
    <w:uiPriority w:val="99"/>
    <w:semiHidden/>
    <w:rsid w:val="005218A8"/>
    <w:rPr>
      <w:rFonts w:ascii="Arial" w:eastAsia="Times New Roman" w:hAnsi="Arial" w:cs="Times New Roman"/>
      <w:b/>
      <w:bCs/>
      <w:kern w:val="0"/>
      <w:sz w:val="20"/>
      <w:szCs w:val="20"/>
      <w14:ligatures w14:val="none"/>
    </w:rPr>
  </w:style>
  <w:style w:type="paragraph" w:customStyle="1" w:styleId="DiagramaDiagrama2CharCharDiagramaDiagramaCharCharDiagramaDiagramaDiagramaDiagrama">
    <w:name w:val="Diagrama Diagrama2 Char Char Diagrama Diagrama Char Char Diagrama Diagrama Diagrama Diagrama"/>
    <w:basedOn w:val="Normal"/>
    <w:semiHidden/>
    <w:rsid w:val="005218A8"/>
    <w:pPr>
      <w:spacing w:line="240" w:lineRule="exact"/>
    </w:pPr>
    <w:rPr>
      <w:rFonts w:ascii="Verdana" w:eastAsia="Times New Roman" w:hAnsi="Verdana" w:cs="Times New Roman"/>
      <w:kern w:val="0"/>
      <w:sz w:val="16"/>
      <w:szCs w:val="20"/>
      <w:lang w:val="en-US"/>
      <w14:ligatures w14:val="none"/>
    </w:rPr>
  </w:style>
  <w:style w:type="character" w:styleId="Hyperlink">
    <w:name w:val="Hyperlink"/>
    <w:basedOn w:val="DefaultParagraphFont"/>
    <w:uiPriority w:val="99"/>
    <w:unhideWhenUsed/>
    <w:rsid w:val="005218A8"/>
    <w:rPr>
      <w:color w:val="0563C1" w:themeColor="hyperlink"/>
      <w:u w:val="single"/>
    </w:rPr>
  </w:style>
  <w:style w:type="paragraph" w:styleId="Revision">
    <w:name w:val="Revision"/>
    <w:hidden/>
    <w:uiPriority w:val="99"/>
    <w:semiHidden/>
    <w:rsid w:val="005218A8"/>
    <w:pPr>
      <w:spacing w:after="0" w:line="240" w:lineRule="auto"/>
    </w:pPr>
    <w:rPr>
      <w:rFonts w:ascii="Arial" w:eastAsia="Times New Roman" w:hAnsi="Arial" w:cs="Times New Roman"/>
      <w:kern w:val="0"/>
      <w:sz w:val="20"/>
      <w:szCs w:val="20"/>
      <w14:ligatures w14:val="none"/>
    </w:rPr>
  </w:style>
  <w:style w:type="paragraph" w:styleId="FootnoteText">
    <w:name w:val="footnote text"/>
    <w:basedOn w:val="Normal"/>
    <w:link w:val="FootnoteTextChar"/>
    <w:uiPriority w:val="99"/>
    <w:semiHidden/>
    <w:unhideWhenUsed/>
    <w:rsid w:val="005218A8"/>
    <w:pPr>
      <w:spacing w:after="0" w:line="240" w:lineRule="auto"/>
    </w:pPr>
    <w:rPr>
      <w:rFonts w:eastAsiaTheme="minorEastAsia"/>
      <w:kern w:val="0"/>
      <w:sz w:val="20"/>
      <w:szCs w:val="20"/>
      <w:lang w:eastAsia="lt-LT"/>
      <w14:ligatures w14:val="none"/>
    </w:rPr>
  </w:style>
  <w:style w:type="character" w:customStyle="1" w:styleId="FootnoteTextChar">
    <w:name w:val="Footnote Text Char"/>
    <w:basedOn w:val="DefaultParagraphFont"/>
    <w:link w:val="FootnoteText"/>
    <w:uiPriority w:val="99"/>
    <w:semiHidden/>
    <w:rsid w:val="005218A8"/>
    <w:rPr>
      <w:rFonts w:eastAsiaTheme="minorEastAsia"/>
      <w:kern w:val="0"/>
      <w:sz w:val="20"/>
      <w:szCs w:val="20"/>
      <w:lang w:eastAsia="lt-LT"/>
      <w14:ligatures w14:val="none"/>
    </w:rPr>
  </w:style>
  <w:style w:type="character" w:styleId="FootnoteReference">
    <w:name w:val="footnote reference"/>
    <w:basedOn w:val="DefaultParagraphFont"/>
    <w:uiPriority w:val="99"/>
    <w:semiHidden/>
    <w:unhideWhenUsed/>
    <w:rsid w:val="005218A8"/>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218A8"/>
  </w:style>
  <w:style w:type="paragraph" w:styleId="NoSpacing">
    <w:name w:val="No Spacing"/>
    <w:uiPriority w:val="1"/>
    <w:qFormat/>
    <w:rsid w:val="005218A8"/>
    <w:pPr>
      <w:spacing w:after="0" w:line="240" w:lineRule="auto"/>
      <w:ind w:firstLine="720"/>
    </w:pPr>
    <w:rPr>
      <w:rFonts w:ascii="Arial" w:eastAsia="Times New Roman" w:hAnsi="Arial" w:cs="Times New Roman"/>
      <w:kern w:val="0"/>
      <w:sz w:val="20"/>
      <w:szCs w:val="20"/>
      <w14:ligatures w14:val="none"/>
    </w:rPr>
  </w:style>
  <w:style w:type="character" w:styleId="Strong">
    <w:name w:val="Strong"/>
    <w:basedOn w:val="DefaultParagraphFont"/>
    <w:uiPriority w:val="22"/>
    <w:qFormat/>
    <w:rsid w:val="005218A8"/>
    <w:rPr>
      <w:b/>
      <w:bCs/>
    </w:rPr>
  </w:style>
  <w:style w:type="numbering" w:customStyle="1" w:styleId="CurrentList1">
    <w:name w:val="Current List1"/>
    <w:uiPriority w:val="99"/>
    <w:rsid w:val="005218A8"/>
    <w:pPr>
      <w:numPr>
        <w:numId w:val="31"/>
      </w:numPr>
    </w:pPr>
  </w:style>
  <w:style w:type="numbering" w:customStyle="1" w:styleId="CurrentList2">
    <w:name w:val="Current List2"/>
    <w:uiPriority w:val="99"/>
    <w:rsid w:val="0079414C"/>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seimas.lrs.lt/portal/legalAct/lt/TAD/TAIS.446368"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16</Pages>
  <Words>24273</Words>
  <Characters>13837</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s.sileikiene@rokom.local</dc:creator>
  <cp:keywords/>
  <dc:description/>
  <cp:lastModifiedBy>s.sileikiene@rokom.local</cp:lastModifiedBy>
  <cp:revision>6</cp:revision>
  <dcterms:created xsi:type="dcterms:W3CDTF">2025-03-05T11:01:00Z</dcterms:created>
  <dcterms:modified xsi:type="dcterms:W3CDTF">2025-05-06T05:53:00Z</dcterms:modified>
</cp:coreProperties>
</file>